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87DC" w14:textId="77777777" w:rsidR="00660394" w:rsidRDefault="00660394" w:rsidP="00A50A71">
      <w:pPr>
        <w:jc w:val="both"/>
        <w:rPr>
          <w:rFonts w:ascii="Times New Roman" w:hAnsi="Times New Roman" w:cs="Times New Roman"/>
          <w:b/>
          <w:sz w:val="24"/>
          <w:szCs w:val="24"/>
        </w:rPr>
      </w:pPr>
    </w:p>
    <w:p w14:paraId="61F17AF5" w14:textId="1A3255A0" w:rsidR="003A7997" w:rsidRDefault="002E5544" w:rsidP="00E93C29">
      <w:pPr>
        <w:jc w:val="center"/>
        <w:rPr>
          <w:rFonts w:ascii="Times New Roman" w:hAnsi="Times New Roman" w:cs="Times New Roman"/>
          <w:b/>
          <w:sz w:val="24"/>
          <w:szCs w:val="24"/>
        </w:rPr>
      </w:pPr>
      <w:r w:rsidRPr="00622E33">
        <w:rPr>
          <w:rFonts w:ascii="Times New Roman" w:hAnsi="Times New Roman" w:cs="Times New Roman"/>
          <w:b/>
          <w:sz w:val="24"/>
          <w:szCs w:val="24"/>
        </w:rPr>
        <w:t>SAKARYA UNIVERSITY SCHOOL OF FOREIGN LANGUAGES</w:t>
      </w:r>
    </w:p>
    <w:p w14:paraId="4F8E1EAA" w14:textId="626DC67B" w:rsidR="002E5544" w:rsidRPr="00622E33" w:rsidRDefault="002E5544" w:rsidP="00E93C29">
      <w:pPr>
        <w:jc w:val="center"/>
        <w:rPr>
          <w:rFonts w:ascii="Times New Roman" w:hAnsi="Times New Roman" w:cs="Times New Roman"/>
          <w:b/>
          <w:sz w:val="24"/>
          <w:szCs w:val="24"/>
        </w:rPr>
      </w:pPr>
      <w:r w:rsidRPr="00622E33">
        <w:rPr>
          <w:rFonts w:ascii="Times New Roman" w:hAnsi="Times New Roman" w:cs="Times New Roman"/>
          <w:b/>
          <w:sz w:val="24"/>
          <w:szCs w:val="24"/>
        </w:rPr>
        <w:t xml:space="preserve">UNIVERSITY </w:t>
      </w:r>
      <w:r w:rsidR="00726E38">
        <w:rPr>
          <w:rFonts w:ascii="Times New Roman" w:hAnsi="Times New Roman" w:cs="Times New Roman"/>
          <w:b/>
          <w:sz w:val="24"/>
          <w:szCs w:val="24"/>
        </w:rPr>
        <w:t>SELECTIVE</w:t>
      </w:r>
      <w:r w:rsidRPr="00622E33">
        <w:rPr>
          <w:rFonts w:ascii="Times New Roman" w:hAnsi="Times New Roman" w:cs="Times New Roman"/>
          <w:b/>
          <w:sz w:val="24"/>
          <w:szCs w:val="24"/>
        </w:rPr>
        <w:t xml:space="preserve"> ENGLISH COURSES EDUCATION AND PRACTICE PRINCIPLES</w:t>
      </w:r>
    </w:p>
    <w:p w14:paraId="58D7FAA1" w14:textId="6DB20160" w:rsidR="003A7997" w:rsidRDefault="005C1C07" w:rsidP="00A50A71">
      <w:pPr>
        <w:jc w:val="both"/>
        <w:rPr>
          <w:rFonts w:ascii="Times New Roman" w:hAnsi="Times New Roman" w:cs="Times New Roman"/>
          <w:b/>
          <w:sz w:val="24"/>
          <w:szCs w:val="24"/>
        </w:rPr>
      </w:pPr>
      <w:r>
        <w:rPr>
          <w:rFonts w:ascii="Times New Roman" w:hAnsi="Times New Roman" w:cs="Times New Roman"/>
          <w:b/>
          <w:sz w:val="24"/>
          <w:szCs w:val="24"/>
        </w:rPr>
        <w:t>Aim</w:t>
      </w:r>
    </w:p>
    <w:p w14:paraId="71CCC7F9" w14:textId="629848F1" w:rsidR="005C1C07" w:rsidRPr="007A7BEE" w:rsidRDefault="005C1C07" w:rsidP="00A50A71">
      <w:pPr>
        <w:jc w:val="both"/>
        <w:rPr>
          <w:rFonts w:ascii="Times New Roman" w:hAnsi="Times New Roman" w:cs="Times New Roman"/>
          <w:sz w:val="24"/>
          <w:szCs w:val="24"/>
        </w:rPr>
      </w:pPr>
      <w:r>
        <w:rPr>
          <w:rFonts w:ascii="Times New Roman" w:hAnsi="Times New Roman" w:cs="Times New Roman"/>
          <w:b/>
          <w:sz w:val="24"/>
          <w:szCs w:val="24"/>
        </w:rPr>
        <w:t>Article 1-</w:t>
      </w:r>
      <w:r w:rsidRPr="005C1C07">
        <w:t xml:space="preserve"> </w:t>
      </w:r>
      <w:r w:rsidRPr="007A7BEE">
        <w:rPr>
          <w:rFonts w:ascii="Times New Roman" w:hAnsi="Times New Roman" w:cs="Times New Roman"/>
          <w:sz w:val="24"/>
          <w:szCs w:val="24"/>
        </w:rPr>
        <w:t xml:space="preserve">(1) The purpose of this Senate principle is to determine the scope and application principles of the </w:t>
      </w:r>
      <w:r w:rsidR="00726E38">
        <w:rPr>
          <w:rFonts w:ascii="Times New Roman" w:hAnsi="Times New Roman" w:cs="Times New Roman"/>
          <w:sz w:val="24"/>
          <w:szCs w:val="24"/>
        </w:rPr>
        <w:t>selective</w:t>
      </w:r>
      <w:r w:rsidRPr="007A7BEE">
        <w:rPr>
          <w:rFonts w:ascii="Times New Roman" w:hAnsi="Times New Roman" w:cs="Times New Roman"/>
          <w:sz w:val="24"/>
          <w:szCs w:val="24"/>
        </w:rPr>
        <w:t xml:space="preserve"> English courses that the student will take apart from the lesson plan of the program he/she is registered for </w:t>
      </w:r>
      <w:proofErr w:type="gramStart"/>
      <w:r w:rsidRPr="007A7BEE">
        <w:rPr>
          <w:rFonts w:ascii="Times New Roman" w:hAnsi="Times New Roman" w:cs="Times New Roman"/>
          <w:sz w:val="24"/>
          <w:szCs w:val="24"/>
        </w:rPr>
        <w:t>in order to</w:t>
      </w:r>
      <w:proofErr w:type="gramEnd"/>
      <w:r w:rsidRPr="007A7BEE">
        <w:rPr>
          <w:rFonts w:ascii="Times New Roman" w:hAnsi="Times New Roman" w:cs="Times New Roman"/>
          <w:sz w:val="24"/>
          <w:szCs w:val="24"/>
        </w:rPr>
        <w:t xml:space="preserve"> improve his/her language skills.</w:t>
      </w:r>
    </w:p>
    <w:p w14:paraId="4821CA97" w14:textId="77777777" w:rsidR="00AE4E42" w:rsidRDefault="00AE4E42" w:rsidP="00AE4E42">
      <w:pPr>
        <w:spacing w:after="0" w:line="240" w:lineRule="auto"/>
        <w:jc w:val="both"/>
        <w:rPr>
          <w:rFonts w:ascii="Times New Roman" w:hAnsi="Times New Roman" w:cs="Times New Roman"/>
          <w:b/>
          <w:sz w:val="24"/>
          <w:szCs w:val="24"/>
        </w:rPr>
      </w:pPr>
    </w:p>
    <w:p w14:paraId="28660A9D" w14:textId="4A57E916" w:rsidR="005C1C07" w:rsidRDefault="005C1C07" w:rsidP="00A50A71">
      <w:pPr>
        <w:jc w:val="both"/>
        <w:rPr>
          <w:rFonts w:ascii="Times New Roman" w:hAnsi="Times New Roman" w:cs="Times New Roman"/>
          <w:b/>
          <w:sz w:val="24"/>
          <w:szCs w:val="24"/>
        </w:rPr>
      </w:pPr>
      <w:r>
        <w:rPr>
          <w:rFonts w:ascii="Times New Roman" w:hAnsi="Times New Roman" w:cs="Times New Roman"/>
          <w:b/>
          <w:sz w:val="24"/>
          <w:szCs w:val="24"/>
        </w:rPr>
        <w:t>Scope</w:t>
      </w:r>
    </w:p>
    <w:p w14:paraId="2271821E" w14:textId="0572232B" w:rsidR="005C1C07" w:rsidRPr="007A7BEE" w:rsidRDefault="005C1C07" w:rsidP="00A50A71">
      <w:pPr>
        <w:jc w:val="both"/>
        <w:rPr>
          <w:rFonts w:ascii="Times New Roman" w:hAnsi="Times New Roman" w:cs="Times New Roman"/>
          <w:sz w:val="24"/>
          <w:szCs w:val="24"/>
        </w:rPr>
      </w:pPr>
      <w:r>
        <w:rPr>
          <w:rFonts w:ascii="Times New Roman" w:hAnsi="Times New Roman" w:cs="Times New Roman"/>
          <w:b/>
          <w:sz w:val="24"/>
          <w:szCs w:val="24"/>
        </w:rPr>
        <w:t xml:space="preserve">Article 2 </w:t>
      </w:r>
      <w:r w:rsidRPr="00AD121E">
        <w:rPr>
          <w:rFonts w:ascii="Times New Roman" w:hAnsi="Times New Roman" w:cs="Times New Roman"/>
          <w:sz w:val="24"/>
          <w:szCs w:val="24"/>
        </w:rPr>
        <w:t>-(1)</w:t>
      </w:r>
      <w:r>
        <w:rPr>
          <w:rFonts w:ascii="Times New Roman" w:hAnsi="Times New Roman" w:cs="Times New Roman"/>
          <w:b/>
          <w:sz w:val="24"/>
          <w:szCs w:val="24"/>
        </w:rPr>
        <w:t xml:space="preserve"> </w:t>
      </w:r>
      <w:r w:rsidRPr="007A7BEE">
        <w:rPr>
          <w:rFonts w:ascii="Times New Roman" w:hAnsi="Times New Roman" w:cs="Times New Roman"/>
          <w:sz w:val="24"/>
          <w:szCs w:val="24"/>
        </w:rPr>
        <w:t>This senate basis covers the students enrolled in Sakarya University undergraduate programs.</w:t>
      </w:r>
    </w:p>
    <w:p w14:paraId="1188CCB4" w14:textId="77777777" w:rsidR="00AE4E42" w:rsidRDefault="00AE4E42" w:rsidP="00AE4E42">
      <w:pPr>
        <w:spacing w:after="0" w:line="240" w:lineRule="auto"/>
        <w:jc w:val="both"/>
        <w:rPr>
          <w:rFonts w:ascii="Times New Roman" w:hAnsi="Times New Roman" w:cs="Times New Roman"/>
          <w:b/>
          <w:sz w:val="24"/>
          <w:szCs w:val="24"/>
        </w:rPr>
      </w:pPr>
    </w:p>
    <w:p w14:paraId="2EADAB09" w14:textId="1BAADBE3" w:rsidR="00F21CA9" w:rsidRDefault="00F21CA9" w:rsidP="00A50A71">
      <w:pPr>
        <w:jc w:val="both"/>
        <w:rPr>
          <w:rFonts w:ascii="Times New Roman" w:hAnsi="Times New Roman" w:cs="Times New Roman"/>
          <w:b/>
          <w:sz w:val="24"/>
          <w:szCs w:val="24"/>
        </w:rPr>
      </w:pPr>
      <w:r>
        <w:rPr>
          <w:rFonts w:ascii="Times New Roman" w:hAnsi="Times New Roman" w:cs="Times New Roman"/>
          <w:b/>
          <w:sz w:val="24"/>
          <w:szCs w:val="24"/>
        </w:rPr>
        <w:t>Courses and Quotas</w:t>
      </w:r>
    </w:p>
    <w:p w14:paraId="5D4CBFE5" w14:textId="33E8CE19" w:rsidR="00F21CA9" w:rsidRDefault="006B1B3A" w:rsidP="00A50A71">
      <w:pPr>
        <w:jc w:val="both"/>
        <w:rPr>
          <w:rFonts w:ascii="Times New Roman" w:hAnsi="Times New Roman" w:cs="Times New Roman"/>
          <w:sz w:val="24"/>
          <w:szCs w:val="24"/>
        </w:rPr>
      </w:pPr>
      <w:r w:rsidRPr="00622E33">
        <w:rPr>
          <w:rFonts w:ascii="Times New Roman" w:hAnsi="Times New Roman" w:cs="Times New Roman"/>
          <w:b/>
          <w:sz w:val="24"/>
          <w:szCs w:val="24"/>
        </w:rPr>
        <w:t xml:space="preserve">Article 3 </w:t>
      </w:r>
      <w:r w:rsidR="00F21CA9" w:rsidRPr="00AD121E">
        <w:rPr>
          <w:rFonts w:ascii="Times New Roman" w:hAnsi="Times New Roman" w:cs="Times New Roman"/>
          <w:sz w:val="24"/>
          <w:szCs w:val="24"/>
        </w:rPr>
        <w:t>-(1)</w:t>
      </w:r>
      <w:r w:rsidR="003067E8" w:rsidRPr="00622E33">
        <w:rPr>
          <w:rFonts w:ascii="Times New Roman" w:hAnsi="Times New Roman" w:cs="Times New Roman"/>
          <w:b/>
          <w:sz w:val="24"/>
          <w:szCs w:val="24"/>
        </w:rPr>
        <w:t xml:space="preserve"> </w:t>
      </w:r>
      <w:r w:rsidR="00F21CA9" w:rsidRPr="00F21CA9">
        <w:rPr>
          <w:rFonts w:ascii="Times New Roman" w:hAnsi="Times New Roman" w:cs="Times New Roman"/>
          <w:sz w:val="24"/>
          <w:szCs w:val="24"/>
        </w:rPr>
        <w:t>The courses to be taught within the scope of these principles are given in the table below.</w:t>
      </w:r>
    </w:p>
    <w:tbl>
      <w:tblPr>
        <w:tblStyle w:val="TabloKlavuzu"/>
        <w:tblW w:w="5000" w:type="pct"/>
        <w:tblLook w:val="04A0" w:firstRow="1" w:lastRow="0" w:firstColumn="1" w:lastColumn="0" w:noHBand="0" w:noVBand="1"/>
      </w:tblPr>
      <w:tblGrid>
        <w:gridCol w:w="1097"/>
        <w:gridCol w:w="1378"/>
        <w:gridCol w:w="1101"/>
        <w:gridCol w:w="689"/>
        <w:gridCol w:w="963"/>
        <w:gridCol w:w="4400"/>
      </w:tblGrid>
      <w:tr w:rsidR="00A50A71" w14:paraId="09010857" w14:textId="46FB9BAA" w:rsidTr="00381C8F">
        <w:tc>
          <w:tcPr>
            <w:tcW w:w="569" w:type="pct"/>
          </w:tcPr>
          <w:p w14:paraId="7D3FB7C8" w14:textId="69BE8D33"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Code</w:t>
            </w:r>
          </w:p>
        </w:tc>
        <w:tc>
          <w:tcPr>
            <w:tcW w:w="715" w:type="pct"/>
          </w:tcPr>
          <w:p w14:paraId="107A7E6D" w14:textId="64F35770"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First Name</w:t>
            </w:r>
          </w:p>
        </w:tc>
        <w:tc>
          <w:tcPr>
            <w:tcW w:w="572" w:type="pct"/>
          </w:tcPr>
          <w:p w14:paraId="4650DE5C" w14:textId="5FE3D51A"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Level</w:t>
            </w:r>
          </w:p>
        </w:tc>
        <w:tc>
          <w:tcPr>
            <w:tcW w:w="358" w:type="pct"/>
          </w:tcPr>
          <w:p w14:paraId="276F4332" w14:textId="463A2892"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T+U</w:t>
            </w:r>
          </w:p>
        </w:tc>
        <w:tc>
          <w:tcPr>
            <w:tcW w:w="500" w:type="pct"/>
          </w:tcPr>
          <w:p w14:paraId="72718B7C" w14:textId="70A716CD"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ECTS</w:t>
            </w:r>
          </w:p>
        </w:tc>
        <w:tc>
          <w:tcPr>
            <w:tcW w:w="2285" w:type="pct"/>
          </w:tcPr>
          <w:p w14:paraId="3D8FB2C8" w14:textId="732402FA"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APPLICATION</w:t>
            </w:r>
          </w:p>
        </w:tc>
      </w:tr>
      <w:tr w:rsidR="00A50A71" w14:paraId="00BEAA04" w14:textId="4CCA7D52" w:rsidTr="00381C8F">
        <w:tc>
          <w:tcPr>
            <w:tcW w:w="569" w:type="pct"/>
          </w:tcPr>
          <w:p w14:paraId="07A9A17D" w14:textId="7C946120"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ING101</w:t>
            </w:r>
          </w:p>
        </w:tc>
        <w:tc>
          <w:tcPr>
            <w:tcW w:w="715" w:type="pct"/>
          </w:tcPr>
          <w:p w14:paraId="11A4EE83" w14:textId="6FBE06A4" w:rsidR="00A50A71" w:rsidRDefault="00A50A71" w:rsidP="00A50A71">
            <w:pPr>
              <w:jc w:val="both"/>
              <w:rPr>
                <w:rFonts w:ascii="Times New Roman" w:hAnsi="Times New Roman" w:cs="Times New Roman"/>
                <w:sz w:val="24"/>
                <w:szCs w:val="24"/>
              </w:rPr>
            </w:pPr>
            <w:r w:rsidRPr="000E5D8B">
              <w:rPr>
                <w:rFonts w:ascii="Times New Roman" w:hAnsi="Times New Roman" w:cs="Times New Roman"/>
                <w:sz w:val="24"/>
                <w:szCs w:val="24"/>
              </w:rPr>
              <w:t>English 1</w:t>
            </w:r>
          </w:p>
        </w:tc>
        <w:tc>
          <w:tcPr>
            <w:tcW w:w="572" w:type="pct"/>
          </w:tcPr>
          <w:p w14:paraId="7F5ED09B" w14:textId="0CDF206C"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A2+</w:t>
            </w:r>
          </w:p>
        </w:tc>
        <w:tc>
          <w:tcPr>
            <w:tcW w:w="358" w:type="pct"/>
          </w:tcPr>
          <w:p w14:paraId="7375D346" w14:textId="66EB90DF"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4+2</w:t>
            </w:r>
          </w:p>
        </w:tc>
        <w:tc>
          <w:tcPr>
            <w:tcW w:w="500" w:type="pct"/>
          </w:tcPr>
          <w:p w14:paraId="0A372622" w14:textId="76219958"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5</w:t>
            </w:r>
          </w:p>
        </w:tc>
        <w:tc>
          <w:tcPr>
            <w:tcW w:w="2285" w:type="pct"/>
          </w:tcPr>
          <w:p w14:paraId="0F368464" w14:textId="63CFAC97" w:rsidR="00A50A71" w:rsidRDefault="00381C8F" w:rsidP="00A50A71">
            <w:pPr>
              <w:jc w:val="both"/>
              <w:rPr>
                <w:rFonts w:ascii="Times New Roman" w:hAnsi="Times New Roman" w:cs="Times New Roman"/>
                <w:sz w:val="24"/>
                <w:szCs w:val="24"/>
              </w:rPr>
            </w:pPr>
            <w:r>
              <w:rPr>
                <w:rFonts w:ascii="Times New Roman" w:hAnsi="Times New Roman" w:cs="Times New Roman"/>
                <w:sz w:val="24"/>
                <w:szCs w:val="24"/>
              </w:rPr>
              <w:t>Hybrid (4 hours face-to-face, 2 hours online)</w:t>
            </w:r>
          </w:p>
        </w:tc>
      </w:tr>
      <w:tr w:rsidR="00A50A71" w14:paraId="0A55F660" w14:textId="39819C63" w:rsidTr="00381C8F">
        <w:tc>
          <w:tcPr>
            <w:tcW w:w="569" w:type="pct"/>
          </w:tcPr>
          <w:p w14:paraId="2D8D0FC1" w14:textId="7302E2D9"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ING102</w:t>
            </w:r>
          </w:p>
        </w:tc>
        <w:tc>
          <w:tcPr>
            <w:tcW w:w="715" w:type="pct"/>
          </w:tcPr>
          <w:p w14:paraId="17A230B7" w14:textId="4E1326DE" w:rsidR="00A50A71" w:rsidRDefault="00A50A71" w:rsidP="00A50A71">
            <w:pPr>
              <w:jc w:val="both"/>
              <w:rPr>
                <w:rFonts w:ascii="Times New Roman" w:hAnsi="Times New Roman" w:cs="Times New Roman"/>
                <w:sz w:val="24"/>
                <w:szCs w:val="24"/>
              </w:rPr>
            </w:pPr>
            <w:r w:rsidRPr="000E5D8B">
              <w:rPr>
                <w:rFonts w:ascii="Times New Roman" w:hAnsi="Times New Roman" w:cs="Times New Roman"/>
                <w:sz w:val="24"/>
                <w:szCs w:val="24"/>
              </w:rPr>
              <w:t>English 2</w:t>
            </w:r>
          </w:p>
        </w:tc>
        <w:tc>
          <w:tcPr>
            <w:tcW w:w="572" w:type="pct"/>
          </w:tcPr>
          <w:p w14:paraId="4433940A" w14:textId="1BB12D88"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B1</w:t>
            </w:r>
          </w:p>
        </w:tc>
        <w:tc>
          <w:tcPr>
            <w:tcW w:w="358" w:type="pct"/>
          </w:tcPr>
          <w:p w14:paraId="09C324A2" w14:textId="4F0B9300"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4+2</w:t>
            </w:r>
          </w:p>
        </w:tc>
        <w:tc>
          <w:tcPr>
            <w:tcW w:w="500" w:type="pct"/>
          </w:tcPr>
          <w:p w14:paraId="1E610051" w14:textId="0A133860"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5</w:t>
            </w:r>
          </w:p>
        </w:tc>
        <w:tc>
          <w:tcPr>
            <w:tcW w:w="2285" w:type="pct"/>
          </w:tcPr>
          <w:p w14:paraId="3C595450" w14:textId="6DF8991D" w:rsidR="00A50A71" w:rsidRDefault="00381C8F" w:rsidP="00A50A71">
            <w:pPr>
              <w:jc w:val="both"/>
              <w:rPr>
                <w:rFonts w:ascii="Times New Roman" w:hAnsi="Times New Roman" w:cs="Times New Roman"/>
                <w:sz w:val="24"/>
                <w:szCs w:val="24"/>
              </w:rPr>
            </w:pPr>
            <w:r>
              <w:rPr>
                <w:rFonts w:ascii="Times New Roman" w:hAnsi="Times New Roman" w:cs="Times New Roman"/>
                <w:sz w:val="24"/>
                <w:szCs w:val="24"/>
              </w:rPr>
              <w:t>Hybrid (4 hours face-to-face, 2 hours online)</w:t>
            </w:r>
          </w:p>
        </w:tc>
      </w:tr>
      <w:tr w:rsidR="00A50A71" w14:paraId="1BA6BB4B" w14:textId="4A044C71" w:rsidTr="00381C8F">
        <w:tc>
          <w:tcPr>
            <w:tcW w:w="569" w:type="pct"/>
          </w:tcPr>
          <w:p w14:paraId="14E1D5A0" w14:textId="4802D2FC" w:rsidR="00A50A71" w:rsidRDefault="00A50A71" w:rsidP="00A50A71">
            <w:pPr>
              <w:jc w:val="both"/>
              <w:rPr>
                <w:rFonts w:ascii="Times New Roman" w:hAnsi="Times New Roman" w:cs="Times New Roman"/>
                <w:sz w:val="24"/>
                <w:szCs w:val="24"/>
              </w:rPr>
            </w:pPr>
            <w:r>
              <w:rPr>
                <w:rFonts w:ascii="Times New Roman" w:hAnsi="Times New Roman" w:cs="Times New Roman"/>
                <w:sz w:val="24"/>
                <w:szCs w:val="24"/>
              </w:rPr>
              <w:t>ING103</w:t>
            </w:r>
          </w:p>
        </w:tc>
        <w:tc>
          <w:tcPr>
            <w:tcW w:w="715" w:type="pct"/>
          </w:tcPr>
          <w:p w14:paraId="36CD14E5" w14:textId="1EA49AFD" w:rsidR="00A50A71" w:rsidRDefault="00A50A71" w:rsidP="00A50A71">
            <w:pPr>
              <w:jc w:val="both"/>
              <w:rPr>
                <w:rFonts w:ascii="Times New Roman" w:hAnsi="Times New Roman" w:cs="Times New Roman"/>
                <w:sz w:val="24"/>
                <w:szCs w:val="24"/>
              </w:rPr>
            </w:pPr>
            <w:r w:rsidRPr="000E5D8B">
              <w:rPr>
                <w:rFonts w:ascii="Times New Roman" w:hAnsi="Times New Roman" w:cs="Times New Roman"/>
                <w:sz w:val="24"/>
                <w:szCs w:val="24"/>
              </w:rPr>
              <w:t>English 3</w:t>
            </w:r>
          </w:p>
        </w:tc>
        <w:tc>
          <w:tcPr>
            <w:tcW w:w="572" w:type="pct"/>
          </w:tcPr>
          <w:p w14:paraId="74A770C0" w14:textId="5F61F567"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B1+</w:t>
            </w:r>
          </w:p>
        </w:tc>
        <w:tc>
          <w:tcPr>
            <w:tcW w:w="358" w:type="pct"/>
          </w:tcPr>
          <w:p w14:paraId="569D749A" w14:textId="5599848F"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4+2</w:t>
            </w:r>
          </w:p>
        </w:tc>
        <w:tc>
          <w:tcPr>
            <w:tcW w:w="500" w:type="pct"/>
          </w:tcPr>
          <w:p w14:paraId="718F25B6" w14:textId="7D7F43CD" w:rsidR="00A50A71" w:rsidRDefault="00A50A71" w:rsidP="00E843F3">
            <w:pPr>
              <w:jc w:val="center"/>
              <w:rPr>
                <w:rFonts w:ascii="Times New Roman" w:hAnsi="Times New Roman" w:cs="Times New Roman"/>
                <w:sz w:val="24"/>
                <w:szCs w:val="24"/>
              </w:rPr>
            </w:pPr>
            <w:r>
              <w:rPr>
                <w:rFonts w:ascii="Times New Roman" w:hAnsi="Times New Roman" w:cs="Times New Roman"/>
                <w:sz w:val="24"/>
                <w:szCs w:val="24"/>
              </w:rPr>
              <w:t>5</w:t>
            </w:r>
          </w:p>
        </w:tc>
        <w:tc>
          <w:tcPr>
            <w:tcW w:w="2285" w:type="pct"/>
          </w:tcPr>
          <w:p w14:paraId="21F55A8D" w14:textId="7516CF63" w:rsidR="00A50A71" w:rsidRDefault="00381C8F" w:rsidP="00A50A71">
            <w:pPr>
              <w:jc w:val="both"/>
              <w:rPr>
                <w:rFonts w:ascii="Times New Roman" w:hAnsi="Times New Roman" w:cs="Times New Roman"/>
                <w:sz w:val="24"/>
                <w:szCs w:val="24"/>
              </w:rPr>
            </w:pPr>
            <w:r>
              <w:rPr>
                <w:rFonts w:ascii="Times New Roman" w:hAnsi="Times New Roman" w:cs="Times New Roman"/>
                <w:sz w:val="24"/>
                <w:szCs w:val="24"/>
              </w:rPr>
              <w:t>Hybrid (4 hours face-to-face, 2 hours online)</w:t>
            </w:r>
          </w:p>
        </w:tc>
      </w:tr>
    </w:tbl>
    <w:p w14:paraId="5EFF31C5" w14:textId="77777777" w:rsidR="00381C8F" w:rsidRDefault="00381C8F" w:rsidP="00A50A71">
      <w:pPr>
        <w:jc w:val="both"/>
        <w:rPr>
          <w:rFonts w:ascii="Times New Roman" w:hAnsi="Times New Roman" w:cs="Times New Roman"/>
          <w:b/>
          <w:sz w:val="24"/>
          <w:szCs w:val="24"/>
        </w:rPr>
      </w:pPr>
    </w:p>
    <w:p w14:paraId="438081E9" w14:textId="36BF62B9" w:rsidR="00381C8F" w:rsidRDefault="00381C8F" w:rsidP="00A50A71">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381C8F">
        <w:rPr>
          <w:rFonts w:ascii="Times New Roman" w:hAnsi="Times New Roman" w:cs="Times New Roman"/>
          <w:sz w:val="24"/>
          <w:szCs w:val="24"/>
        </w:rPr>
        <w:t>The quotas of the courses and the number of branches to be opened are determined by the School of Foreign Languages at the beginning of each academic year.</w:t>
      </w:r>
    </w:p>
    <w:p w14:paraId="4F3ABD7E" w14:textId="77777777" w:rsidR="00AE4E42" w:rsidRDefault="00AE4E42" w:rsidP="00AE4E42">
      <w:pPr>
        <w:spacing w:after="0" w:line="240" w:lineRule="auto"/>
        <w:jc w:val="both"/>
        <w:rPr>
          <w:rFonts w:ascii="Times New Roman" w:hAnsi="Times New Roman" w:cs="Times New Roman"/>
          <w:b/>
          <w:sz w:val="24"/>
          <w:szCs w:val="24"/>
        </w:rPr>
      </w:pPr>
    </w:p>
    <w:p w14:paraId="78A454C9" w14:textId="415F6D5A" w:rsidR="002A58C4" w:rsidRDefault="004A68A4" w:rsidP="00A50A71">
      <w:pPr>
        <w:jc w:val="both"/>
        <w:rPr>
          <w:rFonts w:ascii="Times New Roman" w:hAnsi="Times New Roman" w:cs="Times New Roman"/>
          <w:b/>
          <w:sz w:val="24"/>
          <w:szCs w:val="24"/>
        </w:rPr>
      </w:pPr>
      <w:r>
        <w:rPr>
          <w:rFonts w:ascii="Times New Roman" w:hAnsi="Times New Roman" w:cs="Times New Roman"/>
          <w:b/>
          <w:sz w:val="24"/>
          <w:szCs w:val="24"/>
        </w:rPr>
        <w:t>Conditions for Taking Courses</w:t>
      </w:r>
    </w:p>
    <w:p w14:paraId="3D00D36E" w14:textId="3B761C18" w:rsidR="002A58C4" w:rsidRPr="00F21CA9" w:rsidRDefault="006B1B3A" w:rsidP="00A50A71">
      <w:pPr>
        <w:jc w:val="both"/>
        <w:rPr>
          <w:rFonts w:ascii="Times New Roman" w:hAnsi="Times New Roman" w:cs="Times New Roman"/>
          <w:sz w:val="24"/>
          <w:szCs w:val="24"/>
        </w:rPr>
      </w:pPr>
      <w:r w:rsidRPr="00622E33">
        <w:rPr>
          <w:rFonts w:ascii="Times New Roman" w:hAnsi="Times New Roman" w:cs="Times New Roman"/>
          <w:b/>
          <w:sz w:val="24"/>
          <w:szCs w:val="24"/>
        </w:rPr>
        <w:t xml:space="preserve">Article 4- </w:t>
      </w:r>
      <w:r w:rsidR="00F21CA9" w:rsidRPr="00AD121E">
        <w:rPr>
          <w:rFonts w:ascii="Times New Roman" w:hAnsi="Times New Roman" w:cs="Times New Roman"/>
          <w:sz w:val="24"/>
          <w:szCs w:val="24"/>
        </w:rPr>
        <w:t>(1) Students who meet one of the following conditions can take ING101 English 1 course.</w:t>
      </w:r>
    </w:p>
    <w:p w14:paraId="511623CB" w14:textId="094D82A2" w:rsidR="002E5544" w:rsidRPr="00622E33" w:rsidRDefault="002E5544" w:rsidP="00A50A71">
      <w:pPr>
        <w:pStyle w:val="ListeParagraf"/>
        <w:numPr>
          <w:ilvl w:val="0"/>
          <w:numId w:val="6"/>
        </w:numPr>
        <w:jc w:val="both"/>
        <w:rPr>
          <w:rFonts w:ascii="Times New Roman" w:hAnsi="Times New Roman" w:cs="Times New Roman"/>
          <w:sz w:val="24"/>
          <w:szCs w:val="24"/>
        </w:rPr>
      </w:pPr>
      <w:r w:rsidRPr="00622E33">
        <w:rPr>
          <w:rFonts w:ascii="Times New Roman" w:hAnsi="Times New Roman" w:cs="Times New Roman"/>
          <w:sz w:val="24"/>
          <w:szCs w:val="24"/>
        </w:rPr>
        <w:t xml:space="preserve">Students who have passed </w:t>
      </w:r>
      <w:r w:rsidRPr="00622E33">
        <w:rPr>
          <w:rFonts w:ascii="Times New Roman" w:hAnsi="Times New Roman" w:cs="Times New Roman"/>
          <w:b/>
          <w:bCs/>
          <w:sz w:val="24"/>
          <w:szCs w:val="24"/>
        </w:rPr>
        <w:t xml:space="preserve">ING 190 </w:t>
      </w:r>
      <w:r w:rsidRPr="00622E33">
        <w:rPr>
          <w:rFonts w:ascii="Times New Roman" w:hAnsi="Times New Roman" w:cs="Times New Roman"/>
          <w:sz w:val="24"/>
          <w:szCs w:val="24"/>
        </w:rPr>
        <w:t xml:space="preserve">or </w:t>
      </w:r>
      <w:r w:rsidRPr="00622E33">
        <w:rPr>
          <w:rFonts w:ascii="Times New Roman" w:hAnsi="Times New Roman" w:cs="Times New Roman"/>
          <w:b/>
          <w:bCs/>
          <w:sz w:val="24"/>
          <w:szCs w:val="24"/>
        </w:rPr>
        <w:t xml:space="preserve">ING 191 </w:t>
      </w:r>
      <w:r w:rsidRPr="00622E33">
        <w:rPr>
          <w:rFonts w:ascii="Times New Roman" w:hAnsi="Times New Roman" w:cs="Times New Roman"/>
          <w:sz w:val="24"/>
          <w:szCs w:val="24"/>
        </w:rPr>
        <w:t xml:space="preserve">courses with a minimum </w:t>
      </w:r>
      <w:r w:rsidRPr="00622E33">
        <w:rPr>
          <w:rFonts w:ascii="Times New Roman" w:hAnsi="Times New Roman" w:cs="Times New Roman"/>
          <w:b/>
          <w:sz w:val="24"/>
          <w:szCs w:val="24"/>
        </w:rPr>
        <w:t xml:space="preserve">BB average </w:t>
      </w:r>
      <w:r w:rsidRPr="00622E33">
        <w:rPr>
          <w:rFonts w:ascii="Times New Roman" w:hAnsi="Times New Roman" w:cs="Times New Roman"/>
          <w:sz w:val="24"/>
          <w:szCs w:val="24"/>
        </w:rPr>
        <w:t>in the last two years .</w:t>
      </w:r>
    </w:p>
    <w:p w14:paraId="596805CD" w14:textId="77777777" w:rsidR="002E5544" w:rsidRPr="00622E33" w:rsidRDefault="002E5544" w:rsidP="00A50A71">
      <w:pPr>
        <w:pStyle w:val="ListeParagraf"/>
        <w:numPr>
          <w:ilvl w:val="0"/>
          <w:numId w:val="6"/>
        </w:numPr>
        <w:jc w:val="both"/>
        <w:rPr>
          <w:rFonts w:ascii="Times New Roman" w:hAnsi="Times New Roman" w:cs="Times New Roman"/>
          <w:sz w:val="24"/>
          <w:szCs w:val="24"/>
        </w:rPr>
      </w:pPr>
      <w:r w:rsidRPr="00622E33">
        <w:rPr>
          <w:rFonts w:ascii="Times New Roman" w:hAnsi="Times New Roman" w:cs="Times New Roman"/>
          <w:sz w:val="24"/>
          <w:szCs w:val="24"/>
        </w:rPr>
        <w:t>Students who have obtained a score of 70 or higher in the Exemption Exam.</w:t>
      </w:r>
    </w:p>
    <w:p w14:paraId="1B40A85F" w14:textId="77777777" w:rsidR="002A58C4" w:rsidRPr="00622E33" w:rsidRDefault="002E5544" w:rsidP="00A50A71">
      <w:pPr>
        <w:pStyle w:val="ListeParagraf"/>
        <w:numPr>
          <w:ilvl w:val="0"/>
          <w:numId w:val="6"/>
        </w:numPr>
        <w:jc w:val="both"/>
        <w:rPr>
          <w:rFonts w:ascii="Times New Roman" w:hAnsi="Times New Roman" w:cs="Times New Roman"/>
          <w:sz w:val="24"/>
          <w:szCs w:val="24"/>
        </w:rPr>
      </w:pPr>
      <w:r w:rsidRPr="00622E33">
        <w:rPr>
          <w:rFonts w:ascii="Times New Roman" w:hAnsi="Times New Roman" w:cs="Times New Roman"/>
          <w:sz w:val="24"/>
          <w:szCs w:val="24"/>
        </w:rPr>
        <w:t>Students who have scored between 40-49 in the Proficiency Exam.</w:t>
      </w:r>
    </w:p>
    <w:p w14:paraId="1F5738E8" w14:textId="4DFCF95E" w:rsidR="00F21CA9" w:rsidRPr="00F21CA9" w:rsidRDefault="00F21CA9" w:rsidP="00A50A71">
      <w:pPr>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Students who meet one of the following conditions can take </w:t>
      </w:r>
      <w:r w:rsidRPr="00F21CA9">
        <w:rPr>
          <w:rFonts w:ascii="Times New Roman" w:hAnsi="Times New Roman" w:cs="Times New Roman"/>
          <w:bCs/>
          <w:sz w:val="24"/>
          <w:szCs w:val="24"/>
        </w:rPr>
        <w:t>ING102 English 2 course .</w:t>
      </w:r>
    </w:p>
    <w:p w14:paraId="216BB479" w14:textId="2974518A" w:rsidR="002A58C4" w:rsidRPr="00622E33" w:rsidRDefault="002A58C4" w:rsidP="00A50A71">
      <w:pPr>
        <w:pStyle w:val="ListeParagraf"/>
        <w:numPr>
          <w:ilvl w:val="0"/>
          <w:numId w:val="7"/>
        </w:numPr>
        <w:jc w:val="both"/>
        <w:rPr>
          <w:rFonts w:ascii="Times New Roman" w:hAnsi="Times New Roman" w:cs="Times New Roman"/>
          <w:sz w:val="24"/>
          <w:szCs w:val="24"/>
        </w:rPr>
      </w:pPr>
      <w:r w:rsidRPr="00622E33">
        <w:rPr>
          <w:rFonts w:ascii="Times New Roman" w:hAnsi="Times New Roman" w:cs="Times New Roman"/>
          <w:b/>
          <w:sz w:val="24"/>
          <w:szCs w:val="24"/>
        </w:rPr>
        <w:t xml:space="preserve">passed </w:t>
      </w:r>
      <w:r w:rsidR="00070E37" w:rsidRPr="00622E33">
        <w:rPr>
          <w:rFonts w:ascii="Times New Roman" w:hAnsi="Times New Roman" w:cs="Times New Roman"/>
          <w:b/>
          <w:sz w:val="24"/>
          <w:szCs w:val="24"/>
        </w:rPr>
        <w:t xml:space="preserve">an English 1 </w:t>
      </w:r>
      <w:r w:rsidRPr="00622E33">
        <w:rPr>
          <w:rFonts w:ascii="Times New Roman" w:hAnsi="Times New Roman" w:cs="Times New Roman"/>
          <w:sz w:val="24"/>
          <w:szCs w:val="24"/>
        </w:rPr>
        <w:t>course with at least a CC average in the last two years .</w:t>
      </w:r>
    </w:p>
    <w:p w14:paraId="3BF73DA1" w14:textId="77777777" w:rsidR="002A58C4" w:rsidRPr="00622E33" w:rsidRDefault="002A58C4" w:rsidP="00A50A71">
      <w:pPr>
        <w:pStyle w:val="ListeParagraf"/>
        <w:numPr>
          <w:ilvl w:val="0"/>
          <w:numId w:val="7"/>
        </w:numPr>
        <w:jc w:val="both"/>
        <w:rPr>
          <w:rFonts w:ascii="Times New Roman" w:hAnsi="Times New Roman" w:cs="Times New Roman"/>
          <w:sz w:val="24"/>
          <w:szCs w:val="24"/>
        </w:rPr>
      </w:pPr>
      <w:r w:rsidRPr="00622E33">
        <w:rPr>
          <w:rFonts w:ascii="Times New Roman" w:hAnsi="Times New Roman" w:cs="Times New Roman"/>
          <w:sz w:val="24"/>
          <w:szCs w:val="24"/>
        </w:rPr>
        <w:t>Students who have scored between 50-59 in the Proficiency Exam.</w:t>
      </w:r>
    </w:p>
    <w:p w14:paraId="12339AE2" w14:textId="77777777" w:rsidR="00622E33" w:rsidRPr="00622E33" w:rsidRDefault="002A58C4" w:rsidP="00A50A71">
      <w:pPr>
        <w:pStyle w:val="ListeParagraf"/>
        <w:numPr>
          <w:ilvl w:val="0"/>
          <w:numId w:val="7"/>
        </w:numPr>
        <w:jc w:val="both"/>
        <w:rPr>
          <w:rFonts w:ascii="Times New Roman" w:hAnsi="Times New Roman" w:cs="Times New Roman"/>
          <w:sz w:val="24"/>
          <w:szCs w:val="24"/>
        </w:rPr>
      </w:pPr>
      <w:r w:rsidRPr="00622E33">
        <w:rPr>
          <w:rFonts w:ascii="Times New Roman" w:hAnsi="Times New Roman" w:cs="Times New Roman"/>
          <w:sz w:val="24"/>
          <w:szCs w:val="24"/>
        </w:rPr>
        <w:t>Students who have failed English Preparatory Classes with an average of 50-59.</w:t>
      </w:r>
    </w:p>
    <w:p w14:paraId="63D33B46" w14:textId="3B070E33" w:rsidR="00622E33" w:rsidRPr="00622E33" w:rsidRDefault="00F21CA9" w:rsidP="00A50A71">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Students who meet one of the following conditions can take ING103 English 3 course.</w:t>
      </w:r>
    </w:p>
    <w:p w14:paraId="3995E537" w14:textId="6E68E2D6" w:rsidR="00622E33" w:rsidRPr="00622E33" w:rsidRDefault="00622E33" w:rsidP="00A50A71">
      <w:pPr>
        <w:pStyle w:val="ListeParagraf"/>
        <w:numPr>
          <w:ilvl w:val="0"/>
          <w:numId w:val="8"/>
        </w:numPr>
        <w:jc w:val="both"/>
        <w:rPr>
          <w:rFonts w:ascii="Times New Roman" w:hAnsi="Times New Roman" w:cs="Times New Roman"/>
          <w:sz w:val="24"/>
          <w:szCs w:val="24"/>
        </w:rPr>
      </w:pPr>
      <w:r w:rsidRPr="00622E33">
        <w:rPr>
          <w:rFonts w:ascii="Times New Roman" w:hAnsi="Times New Roman" w:cs="Times New Roman"/>
          <w:b/>
          <w:sz w:val="24"/>
          <w:szCs w:val="24"/>
        </w:rPr>
        <w:t xml:space="preserve">passed </w:t>
      </w:r>
      <w:r w:rsidR="00686760">
        <w:rPr>
          <w:rFonts w:ascii="Times New Roman" w:hAnsi="Times New Roman" w:cs="Times New Roman"/>
          <w:b/>
          <w:bCs/>
          <w:sz w:val="24"/>
          <w:szCs w:val="24"/>
        </w:rPr>
        <w:t xml:space="preserve">2 English </w:t>
      </w:r>
      <w:r w:rsidRPr="00622E33">
        <w:rPr>
          <w:rFonts w:ascii="Times New Roman" w:hAnsi="Times New Roman" w:cs="Times New Roman"/>
          <w:sz w:val="24"/>
          <w:szCs w:val="24"/>
        </w:rPr>
        <w:t>courses with a minimum CC average in the last two years .</w:t>
      </w:r>
    </w:p>
    <w:p w14:paraId="46874154" w14:textId="1E9E8F7E" w:rsidR="00622E33" w:rsidRPr="00622E33" w:rsidRDefault="00622E33" w:rsidP="00A50A71">
      <w:pPr>
        <w:pStyle w:val="ListeParagraf"/>
        <w:numPr>
          <w:ilvl w:val="0"/>
          <w:numId w:val="8"/>
        </w:numPr>
        <w:jc w:val="both"/>
        <w:rPr>
          <w:rFonts w:ascii="Times New Roman" w:hAnsi="Times New Roman" w:cs="Times New Roman"/>
          <w:sz w:val="24"/>
          <w:szCs w:val="24"/>
        </w:rPr>
      </w:pPr>
      <w:r w:rsidRPr="00622E33">
        <w:rPr>
          <w:rFonts w:ascii="Times New Roman" w:hAnsi="Times New Roman" w:cs="Times New Roman"/>
          <w:sz w:val="24"/>
          <w:szCs w:val="24"/>
        </w:rPr>
        <w:t>Students who have scored between 60-64 in the Proficiency Exam.</w:t>
      </w:r>
    </w:p>
    <w:p w14:paraId="10D9936E" w14:textId="77777777" w:rsidR="00622E33" w:rsidRPr="00622E33" w:rsidRDefault="00622E33" w:rsidP="00A50A71">
      <w:pPr>
        <w:pStyle w:val="ListeParagraf"/>
        <w:numPr>
          <w:ilvl w:val="0"/>
          <w:numId w:val="8"/>
        </w:numPr>
        <w:jc w:val="both"/>
        <w:rPr>
          <w:rFonts w:ascii="Times New Roman" w:hAnsi="Times New Roman" w:cs="Times New Roman"/>
          <w:sz w:val="24"/>
          <w:szCs w:val="24"/>
        </w:rPr>
      </w:pPr>
      <w:r w:rsidRPr="00622E33">
        <w:rPr>
          <w:rFonts w:ascii="Times New Roman" w:hAnsi="Times New Roman" w:cs="Times New Roman"/>
          <w:sz w:val="24"/>
          <w:szCs w:val="24"/>
        </w:rPr>
        <w:lastRenderedPageBreak/>
        <w:t>Students who have failed English Preparatory Classes with an average of 60-64.</w:t>
      </w:r>
    </w:p>
    <w:p w14:paraId="01F4EA69" w14:textId="77777777" w:rsidR="00AE4E42" w:rsidRDefault="00AE4E42" w:rsidP="00A50A71">
      <w:pPr>
        <w:jc w:val="both"/>
        <w:rPr>
          <w:rFonts w:ascii="Times New Roman" w:hAnsi="Times New Roman" w:cs="Times New Roman"/>
          <w:b/>
          <w:bCs/>
          <w:sz w:val="24"/>
          <w:szCs w:val="24"/>
        </w:rPr>
      </w:pPr>
    </w:p>
    <w:p w14:paraId="668AEDC1" w14:textId="3DA07CEB" w:rsidR="00013020" w:rsidRDefault="004A68A4" w:rsidP="00A50A71">
      <w:pPr>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00013020">
        <w:rPr>
          <w:rFonts w:ascii="Times New Roman" w:hAnsi="Times New Roman" w:cs="Times New Roman"/>
          <w:b/>
          <w:bCs/>
          <w:sz w:val="24"/>
          <w:szCs w:val="24"/>
        </w:rPr>
        <w:t>selection</w:t>
      </w:r>
    </w:p>
    <w:p w14:paraId="1A734E37" w14:textId="77777777" w:rsidR="00013020" w:rsidRDefault="00013020" w:rsidP="00013020">
      <w:pPr>
        <w:jc w:val="both"/>
        <w:rPr>
          <w:rFonts w:ascii="Times New Roman" w:hAnsi="Times New Roman" w:cs="Times New Roman"/>
          <w:bCs/>
          <w:sz w:val="24"/>
          <w:szCs w:val="24"/>
        </w:rPr>
      </w:pPr>
      <w:r>
        <w:rPr>
          <w:rFonts w:ascii="Times New Roman" w:hAnsi="Times New Roman" w:cs="Times New Roman"/>
          <w:b/>
          <w:bCs/>
          <w:sz w:val="24"/>
          <w:szCs w:val="24"/>
        </w:rPr>
        <w:t xml:space="preserve">Article 5 </w:t>
      </w:r>
      <w:r w:rsidRPr="00AD121E">
        <w:rPr>
          <w:rFonts w:ascii="Times New Roman" w:hAnsi="Times New Roman" w:cs="Times New Roman"/>
          <w:bCs/>
          <w:sz w:val="24"/>
          <w:szCs w:val="24"/>
        </w:rPr>
        <w:t>-(1)</w:t>
      </w:r>
      <w:r>
        <w:rPr>
          <w:rFonts w:ascii="Times New Roman" w:hAnsi="Times New Roman" w:cs="Times New Roman"/>
          <w:b/>
          <w:bCs/>
          <w:sz w:val="24"/>
          <w:szCs w:val="24"/>
        </w:rPr>
        <w:t xml:space="preserve"> </w:t>
      </w:r>
      <w:r w:rsidRPr="00295D7F">
        <w:rPr>
          <w:rFonts w:ascii="Times New Roman" w:hAnsi="Times New Roman" w:cs="Times New Roman"/>
          <w:bCs/>
          <w:sz w:val="24"/>
          <w:szCs w:val="24"/>
        </w:rPr>
        <w:t>The courses specified in the 1st clause of the 3rd article of these principles</w:t>
      </w:r>
      <w:r>
        <w:rPr>
          <w:rFonts w:ascii="Times New Roman" w:hAnsi="Times New Roman" w:cs="Times New Roman"/>
          <w:b/>
          <w:bCs/>
          <w:sz w:val="24"/>
          <w:szCs w:val="24"/>
        </w:rPr>
        <w:t xml:space="preserve"> </w:t>
      </w:r>
      <w:r w:rsidRPr="00AD121E">
        <w:rPr>
          <w:rFonts w:ascii="Times New Roman" w:hAnsi="Times New Roman" w:cs="Times New Roman"/>
          <w:bCs/>
          <w:sz w:val="24"/>
          <w:szCs w:val="24"/>
        </w:rPr>
        <w:t>1st and 2nd Education students enrolled in undergraduate programs can choose.</w:t>
      </w:r>
    </w:p>
    <w:p w14:paraId="06BBD9A1" w14:textId="2BB8743D" w:rsidR="00E843F3" w:rsidRDefault="00E843F3" w:rsidP="00013020">
      <w:pPr>
        <w:jc w:val="both"/>
        <w:rPr>
          <w:rFonts w:ascii="Times New Roman" w:hAnsi="Times New Roman" w:cs="Times New Roman"/>
          <w:bCs/>
          <w:sz w:val="24"/>
          <w:szCs w:val="24"/>
        </w:rPr>
      </w:pPr>
      <w:r>
        <w:rPr>
          <w:rFonts w:ascii="Times New Roman" w:hAnsi="Times New Roman" w:cs="Times New Roman"/>
          <w:bCs/>
          <w:sz w:val="24"/>
          <w:szCs w:val="24"/>
        </w:rPr>
        <w:t>(2) Selection of courses is optional.</w:t>
      </w:r>
    </w:p>
    <w:p w14:paraId="239569DD" w14:textId="07333E57" w:rsidR="00686760" w:rsidRPr="00E66ACB" w:rsidRDefault="00686760" w:rsidP="00686760">
      <w:pPr>
        <w:jc w:val="both"/>
        <w:rPr>
          <w:rFonts w:ascii="Times New Roman" w:hAnsi="Times New Roman" w:cs="Times New Roman"/>
          <w:b/>
          <w:bCs/>
          <w:sz w:val="24"/>
          <w:szCs w:val="24"/>
        </w:rPr>
      </w:pPr>
      <w:r w:rsidRPr="00964204">
        <w:rPr>
          <w:rFonts w:ascii="Times New Roman" w:hAnsi="Times New Roman" w:cs="Times New Roman"/>
          <w:bCs/>
          <w:sz w:val="24"/>
          <w:szCs w:val="24"/>
        </w:rPr>
        <w:t xml:space="preserve">are out of the </w:t>
      </w:r>
      <w:r>
        <w:rPr>
          <w:rFonts w:ascii="Times New Roman" w:hAnsi="Times New Roman" w:cs="Times New Roman"/>
          <w:bCs/>
          <w:sz w:val="24"/>
          <w:szCs w:val="24"/>
        </w:rPr>
        <w:t>240 ECTS required by students</w:t>
      </w:r>
      <w:r w:rsidRPr="00E66ACB">
        <w:rPr>
          <w:rFonts w:ascii="Times New Roman" w:hAnsi="Times New Roman" w:cs="Times New Roman"/>
          <w:b/>
          <w:bCs/>
          <w:sz w:val="24"/>
          <w:szCs w:val="24"/>
        </w:rPr>
        <w:t>.</w:t>
      </w:r>
    </w:p>
    <w:p w14:paraId="1EC31AC5" w14:textId="3308327F" w:rsidR="00013020" w:rsidRDefault="00013020" w:rsidP="00013020">
      <w:pPr>
        <w:jc w:val="both"/>
        <w:rPr>
          <w:rFonts w:ascii="Times New Roman" w:hAnsi="Times New Roman" w:cs="Times New Roman"/>
          <w:bCs/>
          <w:sz w:val="24"/>
          <w:szCs w:val="24"/>
        </w:rPr>
      </w:pPr>
      <w:r>
        <w:rPr>
          <w:rFonts w:ascii="Times New Roman" w:hAnsi="Times New Roman" w:cs="Times New Roman"/>
          <w:bCs/>
          <w:sz w:val="24"/>
          <w:szCs w:val="24"/>
        </w:rPr>
        <w:t>(4) For the 1st and 2nd education types, it is held at the Sakarya University Esentepe Campus with the common course program during the 1st teaching hours.</w:t>
      </w:r>
    </w:p>
    <w:p w14:paraId="476BD230" w14:textId="77777777" w:rsidR="00013020" w:rsidRDefault="00013020" w:rsidP="00A50A71">
      <w:pPr>
        <w:jc w:val="both"/>
        <w:rPr>
          <w:rFonts w:ascii="Times New Roman" w:hAnsi="Times New Roman" w:cs="Times New Roman"/>
          <w:b/>
          <w:bCs/>
          <w:sz w:val="24"/>
          <w:szCs w:val="24"/>
        </w:rPr>
      </w:pPr>
    </w:p>
    <w:p w14:paraId="673B1631" w14:textId="25C662BC" w:rsidR="00381C8F" w:rsidRDefault="00381C8F" w:rsidP="00A50A71">
      <w:pPr>
        <w:jc w:val="both"/>
        <w:rPr>
          <w:rFonts w:ascii="Times New Roman" w:hAnsi="Times New Roman" w:cs="Times New Roman"/>
          <w:b/>
          <w:bCs/>
          <w:sz w:val="24"/>
          <w:szCs w:val="24"/>
        </w:rPr>
      </w:pPr>
      <w:r>
        <w:rPr>
          <w:rFonts w:ascii="Times New Roman" w:hAnsi="Times New Roman" w:cs="Times New Roman"/>
          <w:b/>
          <w:bCs/>
          <w:sz w:val="24"/>
          <w:szCs w:val="24"/>
        </w:rPr>
        <w:t>Measurement and Success Evaluation</w:t>
      </w:r>
    </w:p>
    <w:p w14:paraId="0D595F62" w14:textId="29E71CB5" w:rsidR="00381C8F" w:rsidRDefault="00381C8F" w:rsidP="00A50A71">
      <w:pPr>
        <w:jc w:val="both"/>
        <w:rPr>
          <w:rFonts w:ascii="Times New Roman" w:hAnsi="Times New Roman" w:cs="Times New Roman"/>
          <w:sz w:val="24"/>
          <w:szCs w:val="24"/>
        </w:rPr>
      </w:pPr>
      <w:r>
        <w:rPr>
          <w:rFonts w:ascii="Times New Roman" w:hAnsi="Times New Roman" w:cs="Times New Roman"/>
          <w:b/>
          <w:sz w:val="24"/>
          <w:szCs w:val="24"/>
        </w:rPr>
        <w:t xml:space="preserve">Article 6- </w:t>
      </w:r>
      <w:r w:rsidRPr="00381C8F">
        <w:rPr>
          <w:rFonts w:ascii="Times New Roman" w:hAnsi="Times New Roman" w:cs="Times New Roman"/>
          <w:sz w:val="24"/>
          <w:szCs w:val="24"/>
        </w:rPr>
        <w:t>(1) Evaluation of the courses to be taken within the scope of these principles consists of at least one quiz, one midterm exam and one homework during the year.</w:t>
      </w:r>
    </w:p>
    <w:p w14:paraId="79879A7A" w14:textId="6C3B06DE" w:rsidR="00295D7F" w:rsidRDefault="00F21CA9" w:rsidP="00A50A71">
      <w:pPr>
        <w:jc w:val="both"/>
        <w:rPr>
          <w:rFonts w:ascii="Times New Roman" w:hAnsi="Times New Roman" w:cs="Times New Roman"/>
          <w:bCs/>
          <w:sz w:val="24"/>
          <w:szCs w:val="24"/>
        </w:rPr>
      </w:pPr>
      <w:r w:rsidRPr="00AD121E">
        <w:rPr>
          <w:rFonts w:ascii="Times New Roman" w:hAnsi="Times New Roman" w:cs="Times New Roman"/>
          <w:bCs/>
          <w:sz w:val="24"/>
          <w:szCs w:val="24"/>
        </w:rPr>
        <w:t>(2)</w:t>
      </w:r>
      <w:r w:rsidR="00622E33" w:rsidRPr="00F21CA9">
        <w:rPr>
          <w:rFonts w:ascii="Times New Roman" w:hAnsi="Times New Roman" w:cs="Times New Roman"/>
          <w:b/>
          <w:bCs/>
          <w:sz w:val="24"/>
          <w:szCs w:val="24"/>
        </w:rPr>
        <w:t xml:space="preserve"> The success grade of the courses specified in the 1st clause of the </w:t>
      </w:r>
      <w:r w:rsidR="00295D7F" w:rsidRPr="00295D7F">
        <w:rPr>
          <w:rFonts w:ascii="Times New Roman" w:hAnsi="Times New Roman" w:cs="Times New Roman"/>
          <w:bCs/>
          <w:sz w:val="24"/>
          <w:szCs w:val="24"/>
        </w:rPr>
        <w:t>3rd article of these principles is evaluated in absolute terms. In order to be successful in related courses</w:t>
      </w:r>
      <w:r w:rsidR="00295D7F">
        <w:rPr>
          <w:rFonts w:ascii="Times New Roman" w:hAnsi="Times New Roman" w:cs="Times New Roman"/>
          <w:b/>
          <w:bCs/>
          <w:sz w:val="24"/>
          <w:szCs w:val="24"/>
        </w:rPr>
        <w:t xml:space="preserve"> </w:t>
      </w:r>
      <w:r w:rsidR="00295D7F" w:rsidRPr="00295D7F">
        <w:rPr>
          <w:rFonts w:ascii="Times New Roman" w:hAnsi="Times New Roman" w:cs="Times New Roman"/>
          <w:bCs/>
          <w:sz w:val="24"/>
          <w:szCs w:val="24"/>
        </w:rPr>
        <w:t>The end-of-term grade should be at least 65 out of 100 and the letter grade should be CC.</w:t>
      </w:r>
    </w:p>
    <w:p w14:paraId="01FE36E9" w14:textId="2AE9ECF9" w:rsidR="00013020" w:rsidRDefault="00013020" w:rsidP="00A50A71">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013020">
        <w:rPr>
          <w:rFonts w:ascii="Times New Roman" w:hAnsi="Times New Roman" w:cs="Times New Roman"/>
          <w:sz w:val="24"/>
          <w:szCs w:val="24"/>
        </w:rPr>
        <w:t>Related</w:t>
      </w:r>
      <w:r>
        <w:rPr>
          <w:rFonts w:ascii="Times New Roman" w:hAnsi="Times New Roman" w:cs="Times New Roman"/>
          <w:b/>
          <w:sz w:val="24"/>
          <w:szCs w:val="24"/>
        </w:rPr>
        <w:t xml:space="preserve"> </w:t>
      </w:r>
      <w:r w:rsidRPr="00964204">
        <w:rPr>
          <w:rFonts w:ascii="Times New Roman" w:hAnsi="Times New Roman" w:cs="Times New Roman"/>
          <w:bCs/>
          <w:sz w:val="24"/>
          <w:szCs w:val="24"/>
        </w:rPr>
        <w:t>Course grades have no effect on the student's overall grade point average.</w:t>
      </w:r>
    </w:p>
    <w:p w14:paraId="127BAE68" w14:textId="77777777" w:rsidR="004A07CE" w:rsidRDefault="004A07CE" w:rsidP="00A50A71">
      <w:pPr>
        <w:jc w:val="both"/>
        <w:rPr>
          <w:rFonts w:ascii="Times New Roman" w:hAnsi="Times New Roman" w:cs="Times New Roman"/>
          <w:b/>
          <w:bCs/>
          <w:sz w:val="24"/>
          <w:szCs w:val="24"/>
        </w:rPr>
      </w:pPr>
    </w:p>
    <w:p w14:paraId="1C55E763" w14:textId="5EF13CED" w:rsidR="00A50A71" w:rsidRDefault="00A50A71" w:rsidP="00A50A71">
      <w:pPr>
        <w:jc w:val="both"/>
        <w:rPr>
          <w:rFonts w:ascii="Times New Roman" w:hAnsi="Times New Roman" w:cs="Times New Roman"/>
          <w:b/>
          <w:bCs/>
          <w:sz w:val="24"/>
          <w:szCs w:val="24"/>
        </w:rPr>
      </w:pPr>
      <w:r>
        <w:rPr>
          <w:rFonts w:ascii="Times New Roman" w:hAnsi="Times New Roman" w:cs="Times New Roman"/>
          <w:b/>
          <w:bCs/>
          <w:sz w:val="24"/>
          <w:szCs w:val="24"/>
        </w:rPr>
        <w:t>Repetition of Lessons</w:t>
      </w:r>
    </w:p>
    <w:p w14:paraId="0B294E81" w14:textId="28E554CF" w:rsidR="00622E33" w:rsidRPr="00622E33" w:rsidRDefault="006B1B3A" w:rsidP="00A50A71">
      <w:pPr>
        <w:jc w:val="both"/>
        <w:rPr>
          <w:rFonts w:ascii="Times New Roman" w:hAnsi="Times New Roman" w:cs="Times New Roman"/>
          <w:sz w:val="24"/>
          <w:szCs w:val="24"/>
        </w:rPr>
      </w:pPr>
      <w:r>
        <w:rPr>
          <w:rFonts w:ascii="Times New Roman" w:hAnsi="Times New Roman" w:cs="Times New Roman"/>
          <w:b/>
          <w:bCs/>
          <w:sz w:val="24"/>
          <w:szCs w:val="24"/>
        </w:rPr>
        <w:t xml:space="preserve">Article 7 </w:t>
      </w:r>
      <w:r w:rsidR="007A7BEE" w:rsidRPr="00AD121E">
        <w:rPr>
          <w:rFonts w:ascii="Times New Roman" w:hAnsi="Times New Roman" w:cs="Times New Roman"/>
          <w:bCs/>
          <w:sz w:val="24"/>
          <w:szCs w:val="24"/>
        </w:rPr>
        <w:t>-(1)</w:t>
      </w:r>
      <w:r w:rsidR="007A7BEE">
        <w:rPr>
          <w:rFonts w:ascii="Times New Roman" w:hAnsi="Times New Roman" w:cs="Times New Roman"/>
          <w:b/>
          <w:bCs/>
          <w:sz w:val="24"/>
          <w:szCs w:val="24"/>
        </w:rPr>
        <w:t xml:space="preserve"> </w:t>
      </w:r>
      <w:r w:rsidR="00A01EB4" w:rsidRPr="007A7BEE">
        <w:rPr>
          <w:rFonts w:ascii="Times New Roman" w:hAnsi="Times New Roman" w:cs="Times New Roman"/>
          <w:sz w:val="24"/>
          <w:szCs w:val="24"/>
        </w:rPr>
        <w:t xml:space="preserve">English 1 </w:t>
      </w:r>
      <w:r w:rsidR="00622E33" w:rsidRPr="007A7BEE">
        <w:rPr>
          <w:rFonts w:ascii="Times New Roman" w:hAnsi="Times New Roman" w:cs="Times New Roman"/>
          <w:bCs/>
          <w:sz w:val="24"/>
          <w:szCs w:val="24"/>
        </w:rPr>
        <w:t xml:space="preserve">, English 2, English 3 </w:t>
      </w:r>
      <w:r w:rsidR="007A7BEE" w:rsidRPr="007A7BEE">
        <w:rPr>
          <w:rFonts w:ascii="Times New Roman" w:hAnsi="Times New Roman" w:cs="Times New Roman"/>
          <w:bCs/>
          <w:sz w:val="24"/>
          <w:szCs w:val="24"/>
        </w:rPr>
        <w:t>taken within the scope of these principles</w:t>
      </w:r>
      <w:r w:rsidR="00A01EB4" w:rsidRPr="00622E33">
        <w:rPr>
          <w:rFonts w:ascii="Times New Roman" w:hAnsi="Times New Roman" w:cs="Times New Roman"/>
          <w:b/>
          <w:bCs/>
          <w:sz w:val="24"/>
          <w:szCs w:val="24"/>
        </w:rPr>
        <w:t xml:space="preserve"> </w:t>
      </w:r>
      <w:r w:rsidR="00622E33" w:rsidRPr="00622E33">
        <w:rPr>
          <w:rFonts w:ascii="Times New Roman" w:hAnsi="Times New Roman" w:cs="Times New Roman"/>
          <w:sz w:val="24"/>
          <w:szCs w:val="24"/>
        </w:rPr>
        <w:t>Students who fail their courses cannot take the course again. However, if they meet the conditions stated below, they are considered to have been successful in the course and are entitled to take the continuation course.</w:t>
      </w:r>
    </w:p>
    <w:p w14:paraId="27758818" w14:textId="345FB93C" w:rsidR="00622E33" w:rsidRPr="00622E33" w:rsidRDefault="00622E33" w:rsidP="00013020">
      <w:pPr>
        <w:pStyle w:val="ListeParagraf"/>
        <w:numPr>
          <w:ilvl w:val="0"/>
          <w:numId w:val="9"/>
        </w:numPr>
        <w:jc w:val="both"/>
        <w:rPr>
          <w:rFonts w:ascii="Times New Roman" w:hAnsi="Times New Roman" w:cs="Times New Roman"/>
          <w:sz w:val="24"/>
          <w:szCs w:val="24"/>
        </w:rPr>
      </w:pPr>
      <w:r w:rsidRPr="00622E33">
        <w:rPr>
          <w:rFonts w:ascii="Times New Roman" w:hAnsi="Times New Roman" w:cs="Times New Roman"/>
          <w:sz w:val="24"/>
          <w:szCs w:val="24"/>
        </w:rPr>
        <w:t>TOEFL, YÖKDİL, YDS, Cambridge Examinations , Pearson Obtaining a valid grade from exams recognized by YÖK, such as Academic . (Valid grades for these exams are announced at the beginning of the semester.)</w:t>
      </w:r>
    </w:p>
    <w:p w14:paraId="62F2CB1F" w14:textId="728E6E35" w:rsidR="00622E33" w:rsidRPr="00622E33" w:rsidRDefault="00622E33" w:rsidP="00013020">
      <w:pPr>
        <w:pStyle w:val="ListeParagraf"/>
        <w:numPr>
          <w:ilvl w:val="0"/>
          <w:numId w:val="9"/>
        </w:numPr>
        <w:jc w:val="both"/>
        <w:rPr>
          <w:rFonts w:ascii="Times New Roman" w:hAnsi="Times New Roman" w:cs="Times New Roman"/>
          <w:sz w:val="24"/>
          <w:szCs w:val="24"/>
        </w:rPr>
      </w:pPr>
      <w:r w:rsidRPr="00622E33">
        <w:rPr>
          <w:rFonts w:ascii="Times New Roman" w:hAnsi="Times New Roman" w:cs="Times New Roman"/>
          <w:sz w:val="24"/>
          <w:szCs w:val="24"/>
        </w:rPr>
        <w:t xml:space="preserve">Obtaining the required grade in order to be able to take </w:t>
      </w:r>
      <w:r w:rsidR="00AD121E">
        <w:rPr>
          <w:rFonts w:ascii="Times New Roman" w:hAnsi="Times New Roman" w:cs="Times New Roman"/>
          <w:b/>
          <w:sz w:val="24"/>
          <w:szCs w:val="24"/>
        </w:rPr>
        <w:t xml:space="preserve">English 1 </w:t>
      </w:r>
      <w:r w:rsidR="00070E37" w:rsidRPr="00622E33">
        <w:rPr>
          <w:rFonts w:ascii="Times New Roman" w:hAnsi="Times New Roman" w:cs="Times New Roman"/>
          <w:b/>
          <w:bCs/>
          <w:sz w:val="24"/>
          <w:szCs w:val="24"/>
        </w:rPr>
        <w:t xml:space="preserve">, English 2 and English 3 courses </w:t>
      </w:r>
      <w:r w:rsidRPr="00622E33">
        <w:rPr>
          <w:rFonts w:ascii="Times New Roman" w:hAnsi="Times New Roman" w:cs="Times New Roman"/>
          <w:sz w:val="24"/>
          <w:szCs w:val="24"/>
        </w:rPr>
        <w:t>from the Exemption and Proficiency Exams held in the Fall Semester .</w:t>
      </w:r>
    </w:p>
    <w:p w14:paraId="2CD9DBCB" w14:textId="77777777" w:rsidR="00F04602" w:rsidRDefault="00622E33" w:rsidP="00013020">
      <w:pPr>
        <w:pStyle w:val="ListeParagraf"/>
        <w:numPr>
          <w:ilvl w:val="0"/>
          <w:numId w:val="9"/>
        </w:numPr>
        <w:jc w:val="both"/>
        <w:rPr>
          <w:rFonts w:ascii="Times New Roman" w:hAnsi="Times New Roman" w:cs="Times New Roman"/>
          <w:sz w:val="24"/>
          <w:szCs w:val="24"/>
        </w:rPr>
      </w:pPr>
      <w:r w:rsidRPr="00622E33">
        <w:rPr>
          <w:rFonts w:ascii="Times New Roman" w:hAnsi="Times New Roman" w:cs="Times New Roman"/>
          <w:sz w:val="24"/>
          <w:szCs w:val="24"/>
        </w:rPr>
        <w:t>From the English Courses held in partnership with YDYO and SAÜSEM:</w:t>
      </w:r>
    </w:p>
    <w:p w14:paraId="15FDC263" w14:textId="33FE19B4" w:rsidR="00F04602" w:rsidRDefault="00F070CD" w:rsidP="00013020">
      <w:pPr>
        <w:pStyle w:val="ListeParagraf"/>
        <w:numPr>
          <w:ilvl w:val="1"/>
          <w:numId w:val="9"/>
        </w:numPr>
        <w:jc w:val="both"/>
        <w:rPr>
          <w:rFonts w:ascii="Times New Roman" w:hAnsi="Times New Roman" w:cs="Times New Roman"/>
          <w:sz w:val="24"/>
          <w:szCs w:val="24"/>
        </w:rPr>
      </w:pPr>
      <w:r w:rsidRPr="00622E33">
        <w:rPr>
          <w:rFonts w:ascii="Times New Roman" w:hAnsi="Times New Roman" w:cs="Times New Roman"/>
          <w:b/>
          <w:sz w:val="24"/>
          <w:szCs w:val="24"/>
        </w:rPr>
        <w:t xml:space="preserve">English 1 </w:t>
      </w:r>
      <w:r w:rsidR="00F04602">
        <w:rPr>
          <w:rFonts w:ascii="Times New Roman" w:hAnsi="Times New Roman" w:cs="Times New Roman"/>
          <w:sz w:val="24"/>
          <w:szCs w:val="24"/>
        </w:rPr>
        <w:t>to A2 course with an average of at least 65</w:t>
      </w:r>
    </w:p>
    <w:p w14:paraId="60F7BE93" w14:textId="7F7B402D" w:rsidR="00F04602" w:rsidRDefault="00F070CD" w:rsidP="00013020">
      <w:pPr>
        <w:pStyle w:val="ListeParagraf"/>
        <w:numPr>
          <w:ilvl w:val="1"/>
          <w:numId w:val="9"/>
        </w:numPr>
        <w:jc w:val="both"/>
        <w:rPr>
          <w:rFonts w:ascii="Times New Roman" w:hAnsi="Times New Roman" w:cs="Times New Roman"/>
          <w:sz w:val="24"/>
          <w:szCs w:val="24"/>
        </w:rPr>
      </w:pPr>
      <w:r w:rsidRPr="00622E33">
        <w:rPr>
          <w:rFonts w:ascii="Times New Roman" w:hAnsi="Times New Roman" w:cs="Times New Roman"/>
          <w:b/>
          <w:sz w:val="24"/>
          <w:szCs w:val="24"/>
        </w:rPr>
        <w:t xml:space="preserve">English 2 </w:t>
      </w:r>
      <w:r w:rsidR="00F04602">
        <w:rPr>
          <w:rFonts w:ascii="Times New Roman" w:hAnsi="Times New Roman" w:cs="Times New Roman"/>
          <w:sz w:val="24"/>
          <w:szCs w:val="24"/>
        </w:rPr>
        <w:t>with an average of at least 65</w:t>
      </w:r>
    </w:p>
    <w:p w14:paraId="365C3641" w14:textId="539D7010" w:rsidR="00F04602" w:rsidRDefault="00F070CD" w:rsidP="00013020">
      <w:pPr>
        <w:pStyle w:val="ListeParagraf"/>
        <w:numPr>
          <w:ilvl w:val="1"/>
          <w:numId w:val="9"/>
        </w:numPr>
        <w:jc w:val="both"/>
        <w:rPr>
          <w:rFonts w:ascii="Times New Roman" w:hAnsi="Times New Roman" w:cs="Times New Roman"/>
          <w:sz w:val="24"/>
          <w:szCs w:val="24"/>
        </w:rPr>
      </w:pPr>
      <w:r w:rsidRPr="00622E33">
        <w:rPr>
          <w:rFonts w:ascii="Times New Roman" w:hAnsi="Times New Roman" w:cs="Times New Roman"/>
          <w:b/>
          <w:sz w:val="24"/>
          <w:szCs w:val="24"/>
        </w:rPr>
        <w:t xml:space="preserve">English 3 </w:t>
      </w:r>
      <w:r w:rsidR="00F04602">
        <w:rPr>
          <w:rFonts w:ascii="Times New Roman" w:hAnsi="Times New Roman" w:cs="Times New Roman"/>
          <w:sz w:val="24"/>
          <w:szCs w:val="24"/>
        </w:rPr>
        <w:t>with an average of at least 75.</w:t>
      </w:r>
    </w:p>
    <w:p w14:paraId="4DE1FEE5" w14:textId="72A06C6E" w:rsidR="00622E33" w:rsidRDefault="00622E33" w:rsidP="00A50A71">
      <w:pPr>
        <w:pStyle w:val="ListeParagraf"/>
        <w:jc w:val="both"/>
        <w:rPr>
          <w:rFonts w:ascii="Times New Roman" w:hAnsi="Times New Roman" w:cs="Times New Roman"/>
          <w:sz w:val="24"/>
          <w:szCs w:val="24"/>
        </w:rPr>
      </w:pPr>
      <w:r w:rsidRPr="00622E33">
        <w:rPr>
          <w:rFonts w:ascii="Times New Roman" w:hAnsi="Times New Roman" w:cs="Times New Roman"/>
          <w:sz w:val="24"/>
          <w:szCs w:val="24"/>
        </w:rPr>
        <w:t xml:space="preserve">                     </w:t>
      </w:r>
    </w:p>
    <w:p w14:paraId="4D80E15C" w14:textId="7209E841" w:rsidR="004D30ED" w:rsidRPr="004D30ED" w:rsidRDefault="00E843F3" w:rsidP="00A50A71">
      <w:pPr>
        <w:jc w:val="both"/>
        <w:rPr>
          <w:rFonts w:ascii="Times New Roman" w:hAnsi="Times New Roman" w:cs="Times New Roman"/>
          <w:b/>
          <w:sz w:val="24"/>
          <w:szCs w:val="24"/>
        </w:rPr>
      </w:pPr>
      <w:r>
        <w:rPr>
          <w:rFonts w:ascii="Times New Roman" w:hAnsi="Times New Roman" w:cs="Times New Roman"/>
          <w:b/>
          <w:sz w:val="24"/>
          <w:szCs w:val="24"/>
        </w:rPr>
        <w:t>Certification</w:t>
      </w:r>
    </w:p>
    <w:p w14:paraId="2955A914" w14:textId="0C74D746" w:rsidR="00686760" w:rsidRPr="00BF5288" w:rsidRDefault="00686760" w:rsidP="00A50A71">
      <w:pPr>
        <w:jc w:val="both"/>
        <w:rPr>
          <w:rFonts w:ascii="Times New Roman" w:hAnsi="Times New Roman" w:cs="Times New Roman"/>
          <w:sz w:val="24"/>
          <w:szCs w:val="24"/>
        </w:rPr>
      </w:pPr>
      <w:r>
        <w:rPr>
          <w:rFonts w:ascii="Times New Roman" w:hAnsi="Times New Roman" w:cs="Times New Roman"/>
          <w:b/>
          <w:bCs/>
          <w:sz w:val="24"/>
          <w:szCs w:val="24"/>
        </w:rPr>
        <w:t xml:space="preserve">Article 8- </w:t>
      </w:r>
      <w:r w:rsidRPr="004A07CE">
        <w:rPr>
          <w:rFonts w:ascii="Times New Roman" w:hAnsi="Times New Roman" w:cs="Times New Roman"/>
          <w:bCs/>
          <w:sz w:val="24"/>
          <w:szCs w:val="24"/>
        </w:rPr>
        <w:t>(1)</w:t>
      </w:r>
      <w:r w:rsidR="00E843F3">
        <w:rPr>
          <w:rFonts w:ascii="Times New Roman" w:hAnsi="Times New Roman" w:cs="Times New Roman"/>
          <w:b/>
          <w:bCs/>
          <w:sz w:val="24"/>
          <w:szCs w:val="24"/>
        </w:rPr>
        <w:t xml:space="preserve"> </w:t>
      </w:r>
      <w:r w:rsidR="00BF5288" w:rsidRPr="00BF5288">
        <w:rPr>
          <w:rFonts w:ascii="Times New Roman" w:hAnsi="Times New Roman" w:cs="Times New Roman"/>
          <w:sz w:val="24"/>
          <w:szCs w:val="24"/>
        </w:rPr>
        <w:t>Students who successfully complete the relevant courses are issued an “English Foreign Language Interest Area” document within the scope of the Directive on Interests in Undergraduate Programs of our University.</w:t>
      </w:r>
    </w:p>
    <w:p w14:paraId="408FFA2D" w14:textId="1750A824" w:rsidR="00BF5288" w:rsidRDefault="00E843F3" w:rsidP="00A50A71">
      <w:pPr>
        <w:jc w:val="both"/>
        <w:rPr>
          <w:rFonts w:ascii="Times New Roman" w:hAnsi="Times New Roman" w:cs="Times New Roman"/>
          <w:sz w:val="24"/>
          <w:szCs w:val="24"/>
        </w:rPr>
      </w:pPr>
      <w:r w:rsidRPr="00E93C29">
        <w:rPr>
          <w:rFonts w:ascii="Times New Roman" w:hAnsi="Times New Roman" w:cs="Times New Roman"/>
          <w:sz w:val="24"/>
          <w:szCs w:val="24"/>
        </w:rPr>
        <w:lastRenderedPageBreak/>
        <w:t>(2) In order for the student to receive a certificate of interest, he must have taken at least five English courses, including the relevant courses and, if any, the professional English courses of the program he is enrolled in, and the overall grade point average of the courses must be at least 2.50/4.00.</w:t>
      </w:r>
    </w:p>
    <w:p w14:paraId="5BF529E5" w14:textId="56582E73" w:rsidR="00BF5288" w:rsidRDefault="00E843F3" w:rsidP="00A50A71">
      <w:pPr>
        <w:jc w:val="both"/>
        <w:rPr>
          <w:rFonts w:ascii="Times New Roman" w:hAnsi="Times New Roman" w:cs="Times New Roman"/>
          <w:sz w:val="24"/>
          <w:szCs w:val="24"/>
        </w:rPr>
      </w:pPr>
      <w:r w:rsidRPr="00E93C29">
        <w:rPr>
          <w:rFonts w:ascii="Times New Roman" w:hAnsi="Times New Roman" w:cs="Times New Roman"/>
          <w:sz w:val="24"/>
          <w:szCs w:val="24"/>
        </w:rPr>
        <w:t>(3) This document does not replace a diploma.</w:t>
      </w:r>
    </w:p>
    <w:p w14:paraId="452116E8" w14:textId="2941E280" w:rsidR="00BF5288" w:rsidRDefault="00E843F3" w:rsidP="00A50A71">
      <w:pPr>
        <w:jc w:val="both"/>
        <w:rPr>
          <w:rFonts w:ascii="Times New Roman" w:hAnsi="Times New Roman" w:cs="Times New Roman"/>
          <w:sz w:val="24"/>
          <w:szCs w:val="24"/>
        </w:rPr>
      </w:pPr>
      <w:r w:rsidRPr="00E93C29">
        <w:rPr>
          <w:rFonts w:ascii="Times New Roman" w:hAnsi="Times New Roman" w:cs="Times New Roman"/>
          <w:sz w:val="24"/>
          <w:szCs w:val="24"/>
        </w:rPr>
        <w:t>(3) This field of interest certificate is not given before obtaining the right to graduate.</w:t>
      </w:r>
    </w:p>
    <w:p w14:paraId="11D7EFAA" w14:textId="49AA1DB3" w:rsidR="00E843F3" w:rsidRPr="00E93C29" w:rsidRDefault="00E843F3" w:rsidP="00A50A71">
      <w:pPr>
        <w:jc w:val="both"/>
        <w:rPr>
          <w:rFonts w:ascii="Times New Roman" w:hAnsi="Times New Roman" w:cs="Times New Roman"/>
          <w:sz w:val="24"/>
          <w:szCs w:val="24"/>
        </w:rPr>
      </w:pPr>
      <w:r w:rsidRPr="00E93C29">
        <w:rPr>
          <w:rFonts w:ascii="Times New Roman" w:hAnsi="Times New Roman" w:cs="Times New Roman"/>
          <w:sz w:val="24"/>
          <w:szCs w:val="24"/>
        </w:rPr>
        <w:t>(4) Separate transcripts are not issued for the field of interest. All course names are included in the field of interest document.</w:t>
      </w:r>
    </w:p>
    <w:p w14:paraId="1E423E30" w14:textId="77777777" w:rsidR="00BF5288" w:rsidRDefault="00BF5288" w:rsidP="00A50A71">
      <w:pPr>
        <w:jc w:val="both"/>
        <w:rPr>
          <w:rFonts w:ascii="Times New Roman" w:hAnsi="Times New Roman" w:cs="Times New Roman"/>
          <w:b/>
          <w:bCs/>
          <w:sz w:val="24"/>
          <w:szCs w:val="24"/>
        </w:rPr>
      </w:pPr>
    </w:p>
    <w:p w14:paraId="50BFA80B" w14:textId="29483D2C" w:rsidR="00BF5288" w:rsidRDefault="00BF5288" w:rsidP="00A50A71">
      <w:pPr>
        <w:jc w:val="both"/>
        <w:rPr>
          <w:rFonts w:ascii="Times New Roman" w:hAnsi="Times New Roman" w:cs="Times New Roman"/>
          <w:b/>
          <w:bCs/>
          <w:sz w:val="24"/>
          <w:szCs w:val="24"/>
        </w:rPr>
      </w:pPr>
      <w:r>
        <w:rPr>
          <w:rFonts w:ascii="Times New Roman" w:hAnsi="Times New Roman" w:cs="Times New Roman"/>
          <w:b/>
          <w:bCs/>
          <w:sz w:val="24"/>
          <w:szCs w:val="24"/>
        </w:rPr>
        <w:t>Certificate</w:t>
      </w:r>
    </w:p>
    <w:p w14:paraId="55E5255A" w14:textId="56FD3769" w:rsidR="004A07CE" w:rsidRDefault="00293CD9" w:rsidP="00A50A71">
      <w:pPr>
        <w:jc w:val="both"/>
        <w:rPr>
          <w:rFonts w:ascii="Times New Roman" w:hAnsi="Times New Roman" w:cs="Times New Roman"/>
          <w:bCs/>
          <w:sz w:val="24"/>
          <w:szCs w:val="24"/>
        </w:rPr>
      </w:pPr>
      <w:r>
        <w:rPr>
          <w:rFonts w:ascii="Times New Roman" w:hAnsi="Times New Roman" w:cs="Times New Roman"/>
          <w:b/>
          <w:bCs/>
          <w:sz w:val="24"/>
          <w:szCs w:val="24"/>
        </w:rPr>
        <w:t xml:space="preserve">Article 9 </w:t>
      </w:r>
      <w:r w:rsidR="004A07CE" w:rsidRPr="004A07CE">
        <w:rPr>
          <w:rFonts w:ascii="Times New Roman" w:hAnsi="Times New Roman" w:cs="Times New Roman"/>
          <w:bCs/>
          <w:sz w:val="24"/>
          <w:szCs w:val="24"/>
        </w:rPr>
        <w:t xml:space="preserve">-(1) </w:t>
      </w:r>
      <w:r w:rsidR="00B26B80" w:rsidRPr="00D573E6">
        <w:rPr>
          <w:rFonts w:ascii="Times New Roman" w:hAnsi="Times New Roman" w:cs="Times New Roman"/>
          <w:bCs/>
          <w:sz w:val="24"/>
          <w:szCs w:val="24"/>
        </w:rPr>
        <w:t xml:space="preserve">Students who are entitled to take </w:t>
      </w:r>
      <w:r w:rsidR="004A07CE">
        <w:rPr>
          <w:rFonts w:ascii="Times New Roman" w:hAnsi="Times New Roman" w:cs="Times New Roman"/>
          <w:b/>
          <w:bCs/>
          <w:sz w:val="24"/>
          <w:szCs w:val="24"/>
        </w:rPr>
        <w:t xml:space="preserve">the English 3 course and successfully complete it are given a </w:t>
      </w:r>
      <w:r w:rsidR="004D30ED" w:rsidRPr="00B26B80">
        <w:rPr>
          <w:rFonts w:ascii="Times New Roman" w:hAnsi="Times New Roman" w:cs="Times New Roman"/>
          <w:b/>
          <w:bCs/>
          <w:sz w:val="24"/>
          <w:szCs w:val="24"/>
        </w:rPr>
        <w:t xml:space="preserve">B1+ </w:t>
      </w:r>
      <w:r w:rsidR="004D30ED">
        <w:rPr>
          <w:rFonts w:ascii="Times New Roman" w:hAnsi="Times New Roman" w:cs="Times New Roman"/>
          <w:bCs/>
          <w:sz w:val="24"/>
          <w:szCs w:val="24"/>
        </w:rPr>
        <w:t>certificate by the School of Foreign Languages.</w:t>
      </w:r>
    </w:p>
    <w:p w14:paraId="50E29B7D" w14:textId="34B7B47C" w:rsidR="004D30ED" w:rsidRDefault="004A07CE" w:rsidP="00A50A71">
      <w:pPr>
        <w:jc w:val="both"/>
        <w:rPr>
          <w:rFonts w:ascii="Times New Roman" w:hAnsi="Times New Roman" w:cs="Times New Roman"/>
          <w:bCs/>
          <w:sz w:val="24"/>
          <w:szCs w:val="24"/>
        </w:rPr>
      </w:pPr>
      <w:r>
        <w:rPr>
          <w:rFonts w:ascii="Times New Roman" w:hAnsi="Times New Roman" w:cs="Times New Roman"/>
          <w:bCs/>
          <w:sz w:val="24"/>
          <w:szCs w:val="24"/>
        </w:rPr>
        <w:t>(2) Students who are entitled to receive this certificate can take the English-supported vocational courses in their departments.</w:t>
      </w:r>
    </w:p>
    <w:p w14:paraId="3DB10F86" w14:textId="16061409" w:rsidR="00D573E6" w:rsidRPr="00CE4608" w:rsidRDefault="00AD121E" w:rsidP="00A50A71">
      <w:pPr>
        <w:jc w:val="both"/>
        <w:rPr>
          <w:rFonts w:ascii="Times New Roman" w:hAnsi="Times New Roman" w:cs="Times New Roman"/>
          <w:b/>
          <w:sz w:val="24"/>
          <w:szCs w:val="24"/>
        </w:rPr>
      </w:pPr>
      <w:r>
        <w:rPr>
          <w:rFonts w:ascii="Times New Roman" w:hAnsi="Times New Roman" w:cs="Times New Roman"/>
          <w:b/>
          <w:sz w:val="24"/>
          <w:szCs w:val="24"/>
        </w:rPr>
        <w:t>Adaptation</w:t>
      </w:r>
    </w:p>
    <w:p w14:paraId="099889A8" w14:textId="71D47C37" w:rsidR="003A7997" w:rsidRDefault="003A7997" w:rsidP="00A50A71">
      <w:pPr>
        <w:jc w:val="both"/>
        <w:rPr>
          <w:rFonts w:ascii="Times New Roman" w:hAnsi="Times New Roman" w:cs="Times New Roman"/>
          <w:bCs/>
          <w:sz w:val="24"/>
          <w:szCs w:val="24"/>
        </w:rPr>
      </w:pPr>
      <w:r w:rsidRPr="00CE4608">
        <w:rPr>
          <w:rFonts w:ascii="Times New Roman" w:hAnsi="Times New Roman" w:cs="Times New Roman"/>
          <w:b/>
          <w:sz w:val="24"/>
          <w:szCs w:val="24"/>
        </w:rPr>
        <w:t xml:space="preserve">Article 10- </w:t>
      </w:r>
      <w:r w:rsidR="00293CD9" w:rsidRPr="00293CD9">
        <w:rPr>
          <w:rFonts w:ascii="Times New Roman" w:hAnsi="Times New Roman" w:cs="Times New Roman"/>
          <w:sz w:val="24"/>
          <w:szCs w:val="24"/>
        </w:rPr>
        <w:t>(1)</w:t>
      </w:r>
      <w:r w:rsidRPr="00CE4608">
        <w:rPr>
          <w:rFonts w:ascii="Times New Roman" w:hAnsi="Times New Roman" w:cs="Times New Roman"/>
          <w:b/>
          <w:sz w:val="24"/>
          <w:szCs w:val="24"/>
        </w:rPr>
        <w:t xml:space="preserve"> </w:t>
      </w:r>
      <w:r w:rsidR="00CE4608" w:rsidRPr="00CE4608">
        <w:rPr>
          <w:rFonts w:ascii="Times New Roman" w:hAnsi="Times New Roman" w:cs="Times New Roman"/>
          <w:bCs/>
          <w:sz w:val="24"/>
          <w:szCs w:val="24"/>
        </w:rPr>
        <w:t>Students who have taken English 2 and English 3 courses and have been successful can be exempted from University Common Elective courses upon request.</w:t>
      </w:r>
    </w:p>
    <w:p w14:paraId="26BD4064" w14:textId="77777777" w:rsidR="00293CD9" w:rsidRPr="006B1B3A" w:rsidRDefault="00293CD9" w:rsidP="00A50A71">
      <w:pPr>
        <w:jc w:val="both"/>
        <w:rPr>
          <w:rFonts w:ascii="Times New Roman" w:hAnsi="Times New Roman" w:cs="Times New Roman"/>
          <w:b/>
          <w:bCs/>
          <w:sz w:val="24"/>
          <w:szCs w:val="24"/>
        </w:rPr>
      </w:pPr>
      <w:r w:rsidRPr="006B1B3A">
        <w:rPr>
          <w:rFonts w:ascii="Times New Roman" w:hAnsi="Times New Roman" w:cs="Times New Roman"/>
          <w:b/>
          <w:bCs/>
          <w:sz w:val="24"/>
          <w:szCs w:val="24"/>
        </w:rPr>
        <w:t>Cases where there is no provision</w:t>
      </w:r>
    </w:p>
    <w:p w14:paraId="782488CA" w14:textId="1989EB27" w:rsidR="00293CD9" w:rsidRPr="00293CD9" w:rsidRDefault="00293CD9" w:rsidP="00A50A71">
      <w:pPr>
        <w:jc w:val="both"/>
        <w:rPr>
          <w:rFonts w:ascii="Times New Roman" w:hAnsi="Times New Roman" w:cs="Times New Roman"/>
          <w:bCs/>
          <w:sz w:val="24"/>
          <w:szCs w:val="24"/>
        </w:rPr>
      </w:pPr>
      <w:r w:rsidRPr="006B1B3A">
        <w:rPr>
          <w:rFonts w:ascii="Times New Roman" w:hAnsi="Times New Roman" w:cs="Times New Roman"/>
          <w:b/>
          <w:bCs/>
          <w:sz w:val="24"/>
          <w:szCs w:val="24"/>
        </w:rPr>
        <w:t xml:space="preserve">Article 12 </w:t>
      </w:r>
      <w:r w:rsidRPr="00293CD9">
        <w:rPr>
          <w:rFonts w:ascii="Times New Roman" w:hAnsi="Times New Roman" w:cs="Times New Roman"/>
          <w:bCs/>
          <w:sz w:val="24"/>
          <w:szCs w:val="24"/>
        </w:rPr>
        <w:t>– (1) In cases where there is no provision in this Directive, the provisions of other relevant legislation and the decisions of the University Administrative Board and Senate are applied.</w:t>
      </w:r>
    </w:p>
    <w:p w14:paraId="2C7216C2" w14:textId="77777777" w:rsidR="00293CD9" w:rsidRPr="006B1B3A" w:rsidRDefault="00293CD9" w:rsidP="00A50A71">
      <w:pPr>
        <w:jc w:val="both"/>
        <w:rPr>
          <w:rFonts w:ascii="Times New Roman" w:hAnsi="Times New Roman" w:cs="Times New Roman"/>
          <w:b/>
          <w:bCs/>
          <w:sz w:val="24"/>
          <w:szCs w:val="24"/>
        </w:rPr>
      </w:pPr>
      <w:r w:rsidRPr="006B1B3A">
        <w:rPr>
          <w:rFonts w:ascii="Times New Roman" w:hAnsi="Times New Roman" w:cs="Times New Roman"/>
          <w:b/>
          <w:bCs/>
          <w:sz w:val="24"/>
          <w:szCs w:val="24"/>
        </w:rPr>
        <w:t>Force</w:t>
      </w:r>
    </w:p>
    <w:p w14:paraId="37395022" w14:textId="67BC7D0F" w:rsidR="00293CD9" w:rsidRPr="00293CD9" w:rsidRDefault="006B1B3A" w:rsidP="00A50A71">
      <w:pPr>
        <w:jc w:val="both"/>
        <w:rPr>
          <w:rFonts w:ascii="Times New Roman" w:hAnsi="Times New Roman" w:cs="Times New Roman"/>
          <w:bCs/>
          <w:sz w:val="24"/>
          <w:szCs w:val="24"/>
        </w:rPr>
      </w:pPr>
      <w:r w:rsidRPr="006B1B3A">
        <w:rPr>
          <w:rFonts w:ascii="Times New Roman" w:hAnsi="Times New Roman" w:cs="Times New Roman"/>
          <w:b/>
          <w:bCs/>
          <w:sz w:val="24"/>
          <w:szCs w:val="24"/>
        </w:rPr>
        <w:t xml:space="preserve">Article 13 </w:t>
      </w:r>
      <w:r w:rsidR="00293CD9" w:rsidRPr="00293CD9">
        <w:rPr>
          <w:rFonts w:ascii="Times New Roman" w:hAnsi="Times New Roman" w:cs="Times New Roman"/>
          <w:bCs/>
          <w:sz w:val="24"/>
          <w:szCs w:val="24"/>
        </w:rPr>
        <w:t>– (1) This directive enters into force from the date it is accepted by the Senate.</w:t>
      </w:r>
    </w:p>
    <w:p w14:paraId="3C1C5A92" w14:textId="77777777" w:rsidR="006B1B3A" w:rsidRPr="006B1B3A" w:rsidRDefault="00293CD9" w:rsidP="00A50A71">
      <w:pPr>
        <w:jc w:val="both"/>
        <w:rPr>
          <w:rFonts w:ascii="Times New Roman" w:hAnsi="Times New Roman" w:cs="Times New Roman"/>
          <w:b/>
          <w:bCs/>
          <w:sz w:val="24"/>
          <w:szCs w:val="24"/>
        </w:rPr>
      </w:pPr>
      <w:r w:rsidRPr="006B1B3A">
        <w:rPr>
          <w:rFonts w:ascii="Times New Roman" w:hAnsi="Times New Roman" w:cs="Times New Roman"/>
          <w:b/>
          <w:bCs/>
          <w:sz w:val="24"/>
          <w:szCs w:val="24"/>
        </w:rPr>
        <w:t>Executive</w:t>
      </w:r>
    </w:p>
    <w:p w14:paraId="7FAE3294" w14:textId="0CEFD2C8" w:rsidR="00293CD9" w:rsidRDefault="006B1B3A" w:rsidP="00A50A71">
      <w:pPr>
        <w:jc w:val="both"/>
        <w:rPr>
          <w:rFonts w:ascii="Times New Roman" w:hAnsi="Times New Roman" w:cs="Times New Roman"/>
          <w:bCs/>
          <w:sz w:val="24"/>
          <w:szCs w:val="24"/>
        </w:rPr>
      </w:pPr>
      <w:r w:rsidRPr="006B1B3A">
        <w:rPr>
          <w:rFonts w:ascii="Times New Roman" w:hAnsi="Times New Roman" w:cs="Times New Roman"/>
          <w:b/>
          <w:bCs/>
          <w:sz w:val="24"/>
          <w:szCs w:val="24"/>
        </w:rPr>
        <w:t xml:space="preserve">Article 14 </w:t>
      </w:r>
      <w:r w:rsidR="00293CD9" w:rsidRPr="00293CD9">
        <w:rPr>
          <w:rFonts w:ascii="Times New Roman" w:hAnsi="Times New Roman" w:cs="Times New Roman"/>
          <w:bCs/>
          <w:sz w:val="24"/>
          <w:szCs w:val="24"/>
        </w:rPr>
        <w:t>– (1) The provisions of this directive are executed by the Rector of Sakarya University.</w:t>
      </w:r>
    </w:p>
    <w:p w14:paraId="047A6946" w14:textId="77777777" w:rsidR="00293CD9" w:rsidRPr="00CE4608" w:rsidRDefault="00293CD9" w:rsidP="00A50A71">
      <w:pPr>
        <w:jc w:val="both"/>
        <w:rPr>
          <w:rFonts w:ascii="Times New Roman" w:hAnsi="Times New Roman" w:cs="Times New Roman"/>
          <w:sz w:val="24"/>
          <w:szCs w:val="24"/>
        </w:rPr>
      </w:pPr>
    </w:p>
    <w:p w14:paraId="02B873CE" w14:textId="52495E21" w:rsidR="00E66ACB" w:rsidRDefault="00E66ACB" w:rsidP="00A50A71">
      <w:pPr>
        <w:jc w:val="both"/>
        <w:rPr>
          <w:rFonts w:ascii="Times New Roman" w:hAnsi="Times New Roman" w:cs="Times New Roman"/>
          <w:bCs/>
          <w:sz w:val="24"/>
          <w:szCs w:val="24"/>
        </w:rPr>
      </w:pPr>
    </w:p>
    <w:sectPr w:rsidR="00E66ACB" w:rsidSect="003D67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1DFF" w14:textId="77777777" w:rsidR="00050323" w:rsidRDefault="00050323" w:rsidP="00660394">
      <w:pPr>
        <w:spacing w:after="0" w:line="240" w:lineRule="auto"/>
      </w:pPr>
      <w:r>
        <w:separator/>
      </w:r>
    </w:p>
  </w:endnote>
  <w:endnote w:type="continuationSeparator" w:id="0">
    <w:p w14:paraId="5327982C" w14:textId="77777777" w:rsidR="00050323" w:rsidRDefault="00050323"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971A" w14:textId="77777777" w:rsidR="00050323" w:rsidRDefault="00050323" w:rsidP="00660394">
      <w:pPr>
        <w:spacing w:after="0" w:line="240" w:lineRule="auto"/>
      </w:pPr>
      <w:r>
        <w:separator/>
      </w:r>
    </w:p>
  </w:footnote>
  <w:footnote w:type="continuationSeparator" w:id="0">
    <w:p w14:paraId="55189672" w14:textId="77777777" w:rsidR="00050323" w:rsidRDefault="00050323" w:rsidP="0066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6D"/>
    <w:multiLevelType w:val="hybridMultilevel"/>
    <w:tmpl w:val="58A4FC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9A501D"/>
    <w:multiLevelType w:val="hybridMultilevel"/>
    <w:tmpl w:val="8BCC7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F75600"/>
    <w:multiLevelType w:val="hybridMultilevel"/>
    <w:tmpl w:val="FB1CE3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8C6E44"/>
    <w:multiLevelType w:val="hybridMultilevel"/>
    <w:tmpl w:val="07C0B0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C327E6"/>
    <w:multiLevelType w:val="hybridMultilevel"/>
    <w:tmpl w:val="DB76F8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281364"/>
    <w:multiLevelType w:val="hybridMultilevel"/>
    <w:tmpl w:val="3642D60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F3438F"/>
    <w:multiLevelType w:val="hybridMultilevel"/>
    <w:tmpl w:val="318C3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FB7AFB"/>
    <w:multiLevelType w:val="hybridMultilevel"/>
    <w:tmpl w:val="8BCC7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353E6A"/>
    <w:multiLevelType w:val="hybridMultilevel"/>
    <w:tmpl w:val="8BCC75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1219530">
    <w:abstractNumId w:val="8"/>
  </w:num>
  <w:num w:numId="2" w16cid:durableId="931091003">
    <w:abstractNumId w:val="6"/>
  </w:num>
  <w:num w:numId="3" w16cid:durableId="1486705746">
    <w:abstractNumId w:val="3"/>
  </w:num>
  <w:num w:numId="4" w16cid:durableId="716130006">
    <w:abstractNumId w:val="1"/>
  </w:num>
  <w:num w:numId="5" w16cid:durableId="1240750818">
    <w:abstractNumId w:val="7"/>
  </w:num>
  <w:num w:numId="6" w16cid:durableId="1031876436">
    <w:abstractNumId w:val="4"/>
  </w:num>
  <w:num w:numId="7" w16cid:durableId="1440417871">
    <w:abstractNumId w:val="0"/>
  </w:num>
  <w:num w:numId="8" w16cid:durableId="967978417">
    <w:abstractNumId w:val="2"/>
  </w:num>
  <w:num w:numId="9" w16cid:durableId="111629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44"/>
    <w:rsid w:val="00013020"/>
    <w:rsid w:val="00050323"/>
    <w:rsid w:val="00070E37"/>
    <w:rsid w:val="000E0803"/>
    <w:rsid w:val="000E5D8B"/>
    <w:rsid w:val="001573E6"/>
    <w:rsid w:val="00160A92"/>
    <w:rsid w:val="001945A5"/>
    <w:rsid w:val="001A21F5"/>
    <w:rsid w:val="0025184A"/>
    <w:rsid w:val="002853DD"/>
    <w:rsid w:val="00293CD9"/>
    <w:rsid w:val="002948A2"/>
    <w:rsid w:val="00295D7F"/>
    <w:rsid w:val="002A58C4"/>
    <w:rsid w:val="002D561C"/>
    <w:rsid w:val="002E5544"/>
    <w:rsid w:val="003067E8"/>
    <w:rsid w:val="00335E2C"/>
    <w:rsid w:val="00381C8F"/>
    <w:rsid w:val="003A7997"/>
    <w:rsid w:val="003D67FA"/>
    <w:rsid w:val="00407EA9"/>
    <w:rsid w:val="004176B2"/>
    <w:rsid w:val="00453991"/>
    <w:rsid w:val="004A07CE"/>
    <w:rsid w:val="004A68A4"/>
    <w:rsid w:val="004B12C9"/>
    <w:rsid w:val="004D30ED"/>
    <w:rsid w:val="00524DC3"/>
    <w:rsid w:val="005C1C07"/>
    <w:rsid w:val="0060770D"/>
    <w:rsid w:val="00622E33"/>
    <w:rsid w:val="00623CB8"/>
    <w:rsid w:val="00635A38"/>
    <w:rsid w:val="00660394"/>
    <w:rsid w:val="00686760"/>
    <w:rsid w:val="006B1B3A"/>
    <w:rsid w:val="006C0C16"/>
    <w:rsid w:val="00726E38"/>
    <w:rsid w:val="007A7BEE"/>
    <w:rsid w:val="00834D23"/>
    <w:rsid w:val="00837821"/>
    <w:rsid w:val="008929FC"/>
    <w:rsid w:val="00964204"/>
    <w:rsid w:val="009663E8"/>
    <w:rsid w:val="00A01EB4"/>
    <w:rsid w:val="00A50A71"/>
    <w:rsid w:val="00AD121E"/>
    <w:rsid w:val="00AD23BF"/>
    <w:rsid w:val="00AE4E42"/>
    <w:rsid w:val="00B26B80"/>
    <w:rsid w:val="00BA7085"/>
    <w:rsid w:val="00BA7762"/>
    <w:rsid w:val="00BB6A3A"/>
    <w:rsid w:val="00BD671A"/>
    <w:rsid w:val="00BF5288"/>
    <w:rsid w:val="00C57107"/>
    <w:rsid w:val="00C823D0"/>
    <w:rsid w:val="00CE4608"/>
    <w:rsid w:val="00D573E6"/>
    <w:rsid w:val="00D658A7"/>
    <w:rsid w:val="00DE645A"/>
    <w:rsid w:val="00E05619"/>
    <w:rsid w:val="00E26484"/>
    <w:rsid w:val="00E66ACB"/>
    <w:rsid w:val="00E843F3"/>
    <w:rsid w:val="00E93C29"/>
    <w:rsid w:val="00F04602"/>
    <w:rsid w:val="00F070CD"/>
    <w:rsid w:val="00F21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4075"/>
  <w15:chartTrackingRefBased/>
  <w15:docId w15:val="{37BCEC74-91AA-4098-B27A-080A8AA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5544"/>
    <w:pPr>
      <w:ind w:left="720"/>
      <w:contextualSpacing/>
    </w:pPr>
  </w:style>
  <w:style w:type="paragraph" w:styleId="BalonMetni">
    <w:name w:val="Balloon Text"/>
    <w:basedOn w:val="Normal"/>
    <w:link w:val="BalonMetniChar"/>
    <w:uiPriority w:val="99"/>
    <w:semiHidden/>
    <w:unhideWhenUsed/>
    <w:rsid w:val="002948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8A2"/>
    <w:rPr>
      <w:rFonts w:ascii="Segoe UI" w:hAnsi="Segoe UI" w:cs="Segoe UI"/>
      <w:sz w:val="18"/>
      <w:szCs w:val="18"/>
    </w:rPr>
  </w:style>
  <w:style w:type="paragraph" w:styleId="stBilgi">
    <w:name w:val="header"/>
    <w:basedOn w:val="Normal"/>
    <w:link w:val="stBilgiChar"/>
    <w:uiPriority w:val="99"/>
    <w:unhideWhenUsed/>
    <w:rsid w:val="006603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0394"/>
  </w:style>
  <w:style w:type="paragraph" w:styleId="AltBilgi">
    <w:name w:val="footer"/>
    <w:basedOn w:val="Normal"/>
    <w:link w:val="AltBilgiChar"/>
    <w:uiPriority w:val="99"/>
    <w:unhideWhenUsed/>
    <w:rsid w:val="006603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0394"/>
  </w:style>
  <w:style w:type="table" w:styleId="TabloKlavuzu">
    <w:name w:val="Table Grid"/>
    <w:basedOn w:val="NormalTablo"/>
    <w:uiPriority w:val="39"/>
    <w:rsid w:val="00A5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Abdulkadir Kızılaslan</cp:lastModifiedBy>
  <cp:revision>3</cp:revision>
  <cp:lastPrinted>2023-07-20T11:37:00Z</cp:lastPrinted>
  <dcterms:created xsi:type="dcterms:W3CDTF">2023-07-25T09:24:00Z</dcterms:created>
  <dcterms:modified xsi:type="dcterms:W3CDTF">2023-08-02T03:21:00Z</dcterms:modified>
</cp:coreProperties>
</file>